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83" w:type="dxa"/>
        <w:tblLook w:val="04A0" w:firstRow="1" w:lastRow="0" w:firstColumn="1" w:lastColumn="0" w:noHBand="0" w:noVBand="1"/>
      </w:tblPr>
      <w:tblGrid>
        <w:gridCol w:w="1526"/>
        <w:gridCol w:w="2835"/>
        <w:gridCol w:w="6271"/>
        <w:gridCol w:w="3651"/>
      </w:tblGrid>
      <w:tr w:rsidR="00814790" w:rsidRPr="00B5693F" w14:paraId="604E9A37" w14:textId="77777777" w:rsidTr="00B5693F">
        <w:tc>
          <w:tcPr>
            <w:tcW w:w="1526" w:type="dxa"/>
            <w:shd w:val="clear" w:color="auto" w:fill="000000" w:themeFill="text1"/>
            <w:vAlign w:val="center"/>
          </w:tcPr>
          <w:p w14:paraId="11CEAD87" w14:textId="366FE270" w:rsidR="00814790" w:rsidRPr="00B5693F" w:rsidRDefault="00814790" w:rsidP="00814790">
            <w:pPr>
              <w:rPr>
                <w:rFonts w:ascii="Gill Sans" w:hAnsi="Gill Sans" w:cs="Gill Sans"/>
                <w:color w:val="FFFFFF" w:themeColor="background1"/>
                <w:sz w:val="20"/>
                <w:szCs w:val="20"/>
              </w:rPr>
            </w:pPr>
            <w:r w:rsidRPr="00B5693F">
              <w:rPr>
                <w:rFonts w:ascii="Gill Sans" w:hAnsi="Gill Sans" w:cs="Gill Sans" w:hint="cs"/>
                <w:color w:val="FFFFFF" w:themeColor="background1"/>
                <w:sz w:val="20"/>
                <w:szCs w:val="20"/>
              </w:rPr>
              <w:t>Lesson 2</w:t>
            </w:r>
            <w:r w:rsidR="00B5693F" w:rsidRPr="00B5693F">
              <w:rPr>
                <w:rFonts w:ascii="Gill Sans" w:hAnsi="Gill Sans" w:cs="Gill Sans" w:hint="cs"/>
                <w:color w:val="FFFFFF" w:themeColor="background1"/>
                <w:sz w:val="20"/>
                <w:szCs w:val="20"/>
              </w:rPr>
              <w:t>: Counterbalance with partner</w:t>
            </w:r>
          </w:p>
        </w:tc>
        <w:tc>
          <w:tcPr>
            <w:tcW w:w="2835" w:type="dxa"/>
            <w:vAlign w:val="center"/>
          </w:tcPr>
          <w:p w14:paraId="279D0BCC" w14:textId="77777777" w:rsidR="00814790" w:rsidRPr="00B5693F" w:rsidRDefault="00B5693F" w:rsidP="006F34CD">
            <w:pPr>
              <w:rPr>
                <w:rFonts w:ascii="Gill Sans" w:hAnsi="Gill Sans" w:cs="Gill Sans"/>
                <w:sz w:val="20"/>
                <w:szCs w:val="20"/>
              </w:rPr>
            </w:pPr>
            <w:r w:rsidRPr="00B5693F">
              <w:rPr>
                <w:rFonts w:ascii="Gill Sans" w:hAnsi="Gill Sans" w:cs="Gill Sans" w:hint="cs"/>
                <w:sz w:val="20"/>
                <w:szCs w:val="20"/>
              </w:rPr>
              <w:t xml:space="preserve">Recommended age: </w:t>
            </w:r>
          </w:p>
          <w:p w14:paraId="12E5CA75" w14:textId="10642244" w:rsidR="00B5693F" w:rsidRPr="00B5693F" w:rsidRDefault="00B5693F" w:rsidP="006F34CD">
            <w:pPr>
              <w:rPr>
                <w:rFonts w:ascii="Gill Sans" w:hAnsi="Gill Sans" w:cs="Gill Sans"/>
                <w:sz w:val="20"/>
                <w:szCs w:val="20"/>
              </w:rPr>
            </w:pPr>
            <w:r w:rsidRPr="00B5693F">
              <w:rPr>
                <w:rFonts w:ascii="Gill Sans" w:hAnsi="Gill Sans" w:cs="Gill Sans" w:hint="cs"/>
                <w:sz w:val="20"/>
                <w:szCs w:val="20"/>
              </w:rPr>
              <w:t>11 – 14 Years</w:t>
            </w:r>
          </w:p>
        </w:tc>
        <w:tc>
          <w:tcPr>
            <w:tcW w:w="6271" w:type="dxa"/>
            <w:vAlign w:val="center"/>
          </w:tcPr>
          <w:p w14:paraId="14949D89" w14:textId="77777777" w:rsidR="00814790" w:rsidRPr="00B5693F" w:rsidRDefault="00814790" w:rsidP="00814790">
            <w:pPr>
              <w:rPr>
                <w:rFonts w:ascii="Gill Sans" w:hAnsi="Gill Sans" w:cs="Gill Sans"/>
                <w:sz w:val="20"/>
                <w:szCs w:val="20"/>
              </w:rPr>
            </w:pPr>
            <w:r w:rsidRPr="00B5693F">
              <w:rPr>
                <w:rFonts w:ascii="Gill Sans" w:hAnsi="Gill Sans" w:cs="Gill Sans" w:hint="cs"/>
                <w:sz w:val="20"/>
                <w:szCs w:val="20"/>
              </w:rPr>
              <w:t>Learning Outcomes: Students will: -</w:t>
            </w:r>
          </w:p>
          <w:p w14:paraId="246C4423" w14:textId="77777777" w:rsidR="00814790" w:rsidRPr="00B5693F" w:rsidRDefault="00814790" w:rsidP="00814790">
            <w:pPr>
              <w:numPr>
                <w:ilvl w:val="0"/>
                <w:numId w:val="1"/>
              </w:numPr>
              <w:rPr>
                <w:rFonts w:ascii="Gill Sans" w:hAnsi="Gill Sans" w:cs="Gill Sans"/>
                <w:sz w:val="20"/>
                <w:szCs w:val="20"/>
              </w:rPr>
            </w:pPr>
            <w:r w:rsidRPr="00B5693F">
              <w:rPr>
                <w:rFonts w:ascii="Gill Sans" w:hAnsi="Gill Sans" w:cs="Gill Sans" w:hint="cs"/>
                <w:sz w:val="20"/>
                <w:szCs w:val="20"/>
              </w:rPr>
              <w:t>Learn to connect, push and counterbalance with a partner</w:t>
            </w:r>
          </w:p>
          <w:p w14:paraId="687EA6C0" w14:textId="77777777" w:rsidR="00814790" w:rsidRPr="00B5693F" w:rsidRDefault="00814790" w:rsidP="00814790">
            <w:pPr>
              <w:numPr>
                <w:ilvl w:val="0"/>
                <w:numId w:val="1"/>
              </w:numPr>
              <w:rPr>
                <w:rFonts w:ascii="Gill Sans" w:hAnsi="Gill Sans" w:cs="Gill Sans"/>
                <w:sz w:val="20"/>
                <w:szCs w:val="20"/>
              </w:rPr>
            </w:pPr>
            <w:r w:rsidRPr="00B5693F">
              <w:rPr>
                <w:rFonts w:ascii="Gill Sans" w:hAnsi="Gill Sans" w:cs="Gill Sans" w:hint="cs"/>
                <w:sz w:val="20"/>
                <w:szCs w:val="20"/>
              </w:rPr>
              <w:t>Assemble a sequence of movement using new skills</w:t>
            </w:r>
          </w:p>
          <w:p w14:paraId="5DD00680" w14:textId="77777777" w:rsidR="0066399A" w:rsidRPr="00B5693F" w:rsidRDefault="00814790" w:rsidP="00814790">
            <w:pPr>
              <w:numPr>
                <w:ilvl w:val="0"/>
                <w:numId w:val="1"/>
              </w:numPr>
              <w:rPr>
                <w:rFonts w:ascii="Gill Sans" w:hAnsi="Gill Sans" w:cs="Gill Sans"/>
                <w:sz w:val="20"/>
                <w:szCs w:val="20"/>
              </w:rPr>
            </w:pPr>
            <w:r w:rsidRPr="00B5693F">
              <w:rPr>
                <w:rFonts w:ascii="Gill Sans" w:hAnsi="Gill Sans" w:cs="Gill Sans" w:hint="cs"/>
                <w:sz w:val="20"/>
                <w:szCs w:val="20"/>
              </w:rPr>
              <w:t>Create their own original, travelling combination</w:t>
            </w:r>
          </w:p>
          <w:p w14:paraId="1096507E" w14:textId="77777777" w:rsidR="00814790" w:rsidRPr="00B5693F" w:rsidRDefault="00814790" w:rsidP="00814790">
            <w:pPr>
              <w:numPr>
                <w:ilvl w:val="0"/>
                <w:numId w:val="1"/>
              </w:numPr>
              <w:rPr>
                <w:rFonts w:ascii="Gill Sans" w:hAnsi="Gill Sans" w:cs="Gill Sans"/>
                <w:sz w:val="20"/>
                <w:szCs w:val="20"/>
              </w:rPr>
            </w:pPr>
            <w:r w:rsidRPr="00B5693F">
              <w:rPr>
                <w:rFonts w:ascii="Gill Sans" w:hAnsi="Gill Sans" w:cs="Gill Sans" w:hint="cs"/>
                <w:sz w:val="20"/>
                <w:szCs w:val="20"/>
              </w:rPr>
              <w:t>Explore dynamic range, levels and transitions</w:t>
            </w:r>
          </w:p>
        </w:tc>
        <w:tc>
          <w:tcPr>
            <w:tcW w:w="3651" w:type="dxa"/>
            <w:vAlign w:val="center"/>
          </w:tcPr>
          <w:p w14:paraId="719AAC24" w14:textId="77777777" w:rsidR="00814790" w:rsidRPr="00B5693F" w:rsidRDefault="00814790" w:rsidP="00814790">
            <w:pPr>
              <w:rPr>
                <w:rFonts w:ascii="Gill Sans" w:hAnsi="Gill Sans" w:cs="Gill Sans"/>
                <w:sz w:val="20"/>
                <w:szCs w:val="20"/>
              </w:rPr>
            </w:pPr>
            <w:r w:rsidRPr="00B5693F">
              <w:rPr>
                <w:rFonts w:ascii="Gill Sans" w:hAnsi="Gill Sans" w:cs="Gill Sans" w:hint="cs"/>
                <w:sz w:val="20"/>
                <w:szCs w:val="20"/>
              </w:rPr>
              <w:t xml:space="preserve">Suggestions: </w:t>
            </w:r>
          </w:p>
          <w:p w14:paraId="55CACE06" w14:textId="77777777" w:rsidR="00814790" w:rsidRPr="00B5693F" w:rsidRDefault="00814790" w:rsidP="0066399A">
            <w:pPr>
              <w:rPr>
                <w:rFonts w:ascii="Gill Sans" w:hAnsi="Gill Sans" w:cs="Gill Sans"/>
                <w:sz w:val="20"/>
                <w:szCs w:val="20"/>
              </w:rPr>
            </w:pPr>
            <w:r w:rsidRPr="00B5693F">
              <w:rPr>
                <w:rFonts w:ascii="Gill Sans" w:hAnsi="Gill Sans" w:cs="Gill Sans" w:hint="cs"/>
                <w:sz w:val="20"/>
                <w:szCs w:val="20"/>
              </w:rPr>
              <w:t>Time permitting, try to film the students</w:t>
            </w:r>
            <w:r w:rsidR="0066399A" w:rsidRPr="00B5693F">
              <w:rPr>
                <w:rFonts w:ascii="Gill Sans" w:hAnsi="Gill Sans" w:cs="Gill Sans" w:hint="cs"/>
                <w:sz w:val="20"/>
                <w:szCs w:val="20"/>
              </w:rPr>
              <w:t>’</w:t>
            </w:r>
            <w:r w:rsidRPr="00B5693F">
              <w:rPr>
                <w:rFonts w:ascii="Gill Sans" w:hAnsi="Gill Sans" w:cs="Gill Sans" w:hint="cs"/>
                <w:sz w:val="20"/>
                <w:szCs w:val="20"/>
              </w:rPr>
              <w:t xml:space="preserve"> own sequences so that you can refer back to these in the plenary lesson.</w:t>
            </w:r>
          </w:p>
        </w:tc>
      </w:tr>
    </w:tbl>
    <w:p w14:paraId="427F083F" w14:textId="77777777" w:rsidR="008C20A1" w:rsidRPr="00B5693F" w:rsidRDefault="008C20A1">
      <w:pPr>
        <w:rPr>
          <w:rFonts w:ascii="Gill Sans" w:hAnsi="Gill Sans" w:cs="Gill Sans"/>
          <w:sz w:val="20"/>
          <w:szCs w:val="20"/>
        </w:rPr>
      </w:pPr>
    </w:p>
    <w:tbl>
      <w:tblPr>
        <w:tblStyle w:val="TableGrid"/>
        <w:tblW w:w="14283" w:type="dxa"/>
        <w:tblLook w:val="04A0" w:firstRow="1" w:lastRow="0" w:firstColumn="1" w:lastColumn="0" w:noHBand="0" w:noVBand="1"/>
      </w:tblPr>
      <w:tblGrid>
        <w:gridCol w:w="1584"/>
        <w:gridCol w:w="2777"/>
        <w:gridCol w:w="2977"/>
        <w:gridCol w:w="3260"/>
        <w:gridCol w:w="3685"/>
      </w:tblGrid>
      <w:tr w:rsidR="00945888" w:rsidRPr="00B5693F" w14:paraId="651A9A3F" w14:textId="77777777" w:rsidTr="00B5693F">
        <w:tc>
          <w:tcPr>
            <w:tcW w:w="1584" w:type="dxa"/>
            <w:shd w:val="clear" w:color="auto" w:fill="000000" w:themeFill="text1"/>
          </w:tcPr>
          <w:p w14:paraId="1E6C31AE" w14:textId="77777777" w:rsidR="00945888" w:rsidRPr="00B5693F" w:rsidRDefault="00945888" w:rsidP="00814790">
            <w:pPr>
              <w:jc w:val="center"/>
              <w:rPr>
                <w:rFonts w:ascii="Gill Sans" w:hAnsi="Gill Sans" w:cs="Gill Sans"/>
                <w:color w:val="FFFFFF" w:themeColor="background1"/>
                <w:sz w:val="20"/>
                <w:szCs w:val="20"/>
              </w:rPr>
            </w:pPr>
            <w:r w:rsidRPr="00B5693F">
              <w:rPr>
                <w:rFonts w:ascii="Gill Sans" w:hAnsi="Gill Sans" w:cs="Gill Sans" w:hint="cs"/>
                <w:color w:val="FFFFFF" w:themeColor="background1"/>
                <w:sz w:val="20"/>
                <w:szCs w:val="20"/>
              </w:rPr>
              <w:t>Activity</w:t>
            </w:r>
          </w:p>
        </w:tc>
        <w:tc>
          <w:tcPr>
            <w:tcW w:w="2777" w:type="dxa"/>
            <w:shd w:val="clear" w:color="auto" w:fill="000000" w:themeFill="text1"/>
          </w:tcPr>
          <w:p w14:paraId="37BA9D0E" w14:textId="77777777" w:rsidR="00945888" w:rsidRPr="00B5693F" w:rsidRDefault="00945888" w:rsidP="00814790">
            <w:pPr>
              <w:jc w:val="center"/>
              <w:rPr>
                <w:rFonts w:ascii="Gill Sans" w:hAnsi="Gill Sans" w:cs="Gill Sans"/>
                <w:color w:val="FFFFFF" w:themeColor="background1"/>
                <w:sz w:val="20"/>
                <w:szCs w:val="20"/>
              </w:rPr>
            </w:pPr>
            <w:r w:rsidRPr="00B5693F">
              <w:rPr>
                <w:rFonts w:ascii="Gill Sans" w:hAnsi="Gill Sans" w:cs="Gill Sans" w:hint="cs"/>
                <w:color w:val="FFFFFF" w:themeColor="background1"/>
                <w:sz w:val="20"/>
                <w:szCs w:val="20"/>
              </w:rPr>
              <w:t xml:space="preserve">Description </w:t>
            </w:r>
          </w:p>
        </w:tc>
        <w:tc>
          <w:tcPr>
            <w:tcW w:w="2977" w:type="dxa"/>
            <w:shd w:val="clear" w:color="auto" w:fill="000000" w:themeFill="text1"/>
          </w:tcPr>
          <w:p w14:paraId="0D27E872" w14:textId="77777777" w:rsidR="00945888" w:rsidRPr="00B5693F" w:rsidRDefault="00945888" w:rsidP="00814790">
            <w:pPr>
              <w:jc w:val="center"/>
              <w:rPr>
                <w:rFonts w:ascii="Gill Sans" w:hAnsi="Gill Sans" w:cs="Gill Sans"/>
                <w:color w:val="FFFFFF" w:themeColor="background1"/>
                <w:sz w:val="20"/>
                <w:szCs w:val="20"/>
              </w:rPr>
            </w:pPr>
            <w:r w:rsidRPr="00B5693F">
              <w:rPr>
                <w:rFonts w:ascii="Gill Sans" w:hAnsi="Gill Sans" w:cs="Gill Sans" w:hint="cs"/>
                <w:color w:val="FFFFFF" w:themeColor="background1"/>
                <w:sz w:val="20"/>
                <w:szCs w:val="20"/>
              </w:rPr>
              <w:t>Objectives</w:t>
            </w:r>
          </w:p>
        </w:tc>
        <w:tc>
          <w:tcPr>
            <w:tcW w:w="3260" w:type="dxa"/>
            <w:shd w:val="clear" w:color="auto" w:fill="000000" w:themeFill="text1"/>
          </w:tcPr>
          <w:p w14:paraId="4F0D2665" w14:textId="77777777" w:rsidR="00945888" w:rsidRPr="00B5693F" w:rsidRDefault="00945888" w:rsidP="00814790">
            <w:pPr>
              <w:jc w:val="center"/>
              <w:rPr>
                <w:rFonts w:ascii="Gill Sans" w:hAnsi="Gill Sans" w:cs="Gill Sans"/>
                <w:color w:val="FFFFFF" w:themeColor="background1"/>
                <w:sz w:val="20"/>
                <w:szCs w:val="20"/>
              </w:rPr>
            </w:pPr>
            <w:r w:rsidRPr="00B5693F">
              <w:rPr>
                <w:rFonts w:ascii="Gill Sans" w:hAnsi="Gill Sans" w:cs="Gill Sans" w:hint="cs"/>
                <w:color w:val="FFFFFF" w:themeColor="background1"/>
                <w:sz w:val="20"/>
                <w:szCs w:val="20"/>
              </w:rPr>
              <w:t>Teaching Points</w:t>
            </w:r>
          </w:p>
        </w:tc>
        <w:tc>
          <w:tcPr>
            <w:tcW w:w="3685" w:type="dxa"/>
            <w:shd w:val="clear" w:color="auto" w:fill="000000" w:themeFill="text1"/>
          </w:tcPr>
          <w:p w14:paraId="3B9BDA83" w14:textId="77777777" w:rsidR="00945888" w:rsidRPr="00B5693F" w:rsidRDefault="00945888" w:rsidP="00814790">
            <w:pPr>
              <w:jc w:val="center"/>
              <w:rPr>
                <w:rFonts w:ascii="Gill Sans" w:hAnsi="Gill Sans" w:cs="Gill Sans"/>
                <w:color w:val="FFFFFF" w:themeColor="background1"/>
                <w:sz w:val="20"/>
                <w:szCs w:val="20"/>
              </w:rPr>
            </w:pPr>
            <w:r w:rsidRPr="00B5693F">
              <w:rPr>
                <w:rFonts w:ascii="Gill Sans" w:hAnsi="Gill Sans" w:cs="Gill Sans" w:hint="cs"/>
                <w:color w:val="FFFFFF" w:themeColor="background1"/>
                <w:sz w:val="20"/>
                <w:szCs w:val="20"/>
              </w:rPr>
              <w:t>Differentiation</w:t>
            </w:r>
          </w:p>
        </w:tc>
      </w:tr>
      <w:tr w:rsidR="00945888" w:rsidRPr="00B5693F" w14:paraId="601251FA" w14:textId="77777777" w:rsidTr="00945888">
        <w:tc>
          <w:tcPr>
            <w:tcW w:w="1584" w:type="dxa"/>
          </w:tcPr>
          <w:p w14:paraId="489C47BD"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t>Task 1:</w:t>
            </w:r>
          </w:p>
          <w:p w14:paraId="2E790A3C"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t>Connecting</w:t>
            </w:r>
          </w:p>
          <w:p w14:paraId="748A5AD6" w14:textId="77777777" w:rsidR="00945888" w:rsidRPr="00B5693F" w:rsidRDefault="00945888" w:rsidP="00814790">
            <w:pPr>
              <w:rPr>
                <w:rFonts w:ascii="Gill Sans" w:hAnsi="Gill Sans" w:cs="Gill Sans"/>
                <w:sz w:val="20"/>
                <w:szCs w:val="20"/>
              </w:rPr>
            </w:pPr>
          </w:p>
          <w:p w14:paraId="7ACBC909" w14:textId="77777777" w:rsidR="00945888" w:rsidRPr="00B5693F" w:rsidRDefault="00945888" w:rsidP="00814790">
            <w:pPr>
              <w:rPr>
                <w:rFonts w:ascii="Gill Sans" w:hAnsi="Gill Sans" w:cs="Gill Sans"/>
                <w:sz w:val="20"/>
                <w:szCs w:val="20"/>
              </w:rPr>
            </w:pPr>
          </w:p>
          <w:p w14:paraId="76EC63DD" w14:textId="77777777" w:rsidR="00945888" w:rsidRPr="00B5693F" w:rsidRDefault="00945888" w:rsidP="00814790">
            <w:pPr>
              <w:rPr>
                <w:rFonts w:ascii="Gill Sans" w:hAnsi="Gill Sans" w:cs="Gill Sans"/>
                <w:sz w:val="20"/>
                <w:szCs w:val="20"/>
              </w:rPr>
            </w:pPr>
          </w:p>
          <w:p w14:paraId="65C01064" w14:textId="77777777" w:rsidR="00945888" w:rsidRPr="00B5693F" w:rsidRDefault="00945888" w:rsidP="00814790">
            <w:pPr>
              <w:rPr>
                <w:rFonts w:ascii="Gill Sans" w:hAnsi="Gill Sans" w:cs="Gill Sans"/>
                <w:sz w:val="20"/>
                <w:szCs w:val="20"/>
              </w:rPr>
            </w:pPr>
          </w:p>
        </w:tc>
        <w:tc>
          <w:tcPr>
            <w:tcW w:w="2777" w:type="dxa"/>
          </w:tcPr>
          <w:p w14:paraId="1441B6F4" w14:textId="77777777" w:rsidR="00945888" w:rsidRPr="00B5693F" w:rsidRDefault="00945888" w:rsidP="00814790">
            <w:pPr>
              <w:pStyle w:val="BodyText"/>
              <w:rPr>
                <w:rFonts w:ascii="Gill Sans" w:hAnsi="Gill Sans" w:cs="Gill Sans"/>
                <w:sz w:val="20"/>
                <w:szCs w:val="20"/>
              </w:rPr>
            </w:pPr>
            <w:r w:rsidRPr="00B5693F">
              <w:rPr>
                <w:rFonts w:ascii="Gill Sans" w:hAnsi="Gill Sans" w:cs="Gill Sans" w:hint="cs"/>
                <w:sz w:val="20"/>
                <w:szCs w:val="20"/>
              </w:rPr>
              <w:t>Students pair up, stand facing front, side to side with their inside feet touching.  They press the back of their hands against each other and roll ending up back to back in a sitting position.  Continue to the other side and repeat.</w:t>
            </w:r>
          </w:p>
          <w:p w14:paraId="38147453" w14:textId="77777777" w:rsidR="00945888" w:rsidRPr="00B5693F" w:rsidRDefault="00945888" w:rsidP="00814790">
            <w:pPr>
              <w:pStyle w:val="BodyText"/>
              <w:rPr>
                <w:rFonts w:ascii="Gill Sans" w:hAnsi="Gill Sans" w:cs="Gill Sans"/>
                <w:sz w:val="20"/>
                <w:szCs w:val="20"/>
              </w:rPr>
            </w:pPr>
          </w:p>
        </w:tc>
        <w:tc>
          <w:tcPr>
            <w:tcW w:w="2977" w:type="dxa"/>
          </w:tcPr>
          <w:p w14:paraId="03BF6B26" w14:textId="77777777" w:rsidR="00945888" w:rsidRPr="00B5693F" w:rsidRDefault="00945888" w:rsidP="0066399A">
            <w:pPr>
              <w:pStyle w:val="BodyText"/>
              <w:numPr>
                <w:ilvl w:val="0"/>
                <w:numId w:val="3"/>
              </w:numPr>
              <w:ind w:left="379"/>
              <w:rPr>
                <w:rFonts w:ascii="Gill Sans" w:hAnsi="Gill Sans" w:cs="Gill Sans"/>
                <w:sz w:val="20"/>
                <w:szCs w:val="20"/>
              </w:rPr>
            </w:pPr>
            <w:r w:rsidRPr="00B5693F">
              <w:rPr>
                <w:rFonts w:ascii="Gill Sans" w:hAnsi="Gill Sans" w:cs="Gill Sans" w:hint="cs"/>
                <w:sz w:val="20"/>
                <w:szCs w:val="20"/>
              </w:rPr>
              <w:t>To introduce contact work with a partner.</w:t>
            </w:r>
          </w:p>
          <w:p w14:paraId="617E3FDC" w14:textId="77777777" w:rsidR="00945888" w:rsidRPr="00B5693F" w:rsidRDefault="00945888" w:rsidP="0066399A">
            <w:pPr>
              <w:pStyle w:val="BodyText"/>
              <w:numPr>
                <w:ilvl w:val="0"/>
                <w:numId w:val="3"/>
              </w:numPr>
              <w:ind w:left="379"/>
              <w:rPr>
                <w:rFonts w:ascii="Gill Sans" w:hAnsi="Gill Sans" w:cs="Gill Sans"/>
                <w:sz w:val="20"/>
                <w:szCs w:val="20"/>
              </w:rPr>
            </w:pPr>
            <w:r w:rsidRPr="00B5693F">
              <w:rPr>
                <w:rFonts w:ascii="Gill Sans" w:hAnsi="Gill Sans" w:cs="Gill Sans" w:hint="cs"/>
                <w:sz w:val="20"/>
                <w:szCs w:val="20"/>
              </w:rPr>
              <w:t>To demonstrate a key principle of contact work; the importance of sharing weight equally to achieve balance and control.</w:t>
            </w:r>
          </w:p>
          <w:p w14:paraId="4364B775" w14:textId="77777777" w:rsidR="00945888" w:rsidRPr="00B5693F" w:rsidRDefault="00945888" w:rsidP="0066399A">
            <w:pPr>
              <w:pStyle w:val="BodyText"/>
              <w:numPr>
                <w:ilvl w:val="0"/>
                <w:numId w:val="3"/>
              </w:numPr>
              <w:ind w:left="379"/>
              <w:rPr>
                <w:rFonts w:ascii="Gill Sans" w:hAnsi="Gill Sans" w:cs="Gill Sans"/>
                <w:sz w:val="20"/>
                <w:szCs w:val="20"/>
              </w:rPr>
            </w:pPr>
            <w:r w:rsidRPr="00B5693F">
              <w:rPr>
                <w:rFonts w:ascii="Gill Sans" w:hAnsi="Gill Sans" w:cs="Gill Sans" w:hint="cs"/>
                <w:sz w:val="20"/>
                <w:szCs w:val="20"/>
              </w:rPr>
              <w:t>To build trust.</w:t>
            </w:r>
          </w:p>
        </w:tc>
        <w:tc>
          <w:tcPr>
            <w:tcW w:w="3260" w:type="dxa"/>
          </w:tcPr>
          <w:p w14:paraId="09DEE9DC" w14:textId="77777777" w:rsidR="00945888" w:rsidRPr="00B5693F" w:rsidRDefault="00945888" w:rsidP="0066399A">
            <w:pPr>
              <w:numPr>
                <w:ilvl w:val="0"/>
                <w:numId w:val="4"/>
              </w:numPr>
              <w:ind w:left="284"/>
              <w:rPr>
                <w:rFonts w:ascii="Gill Sans" w:hAnsi="Gill Sans" w:cs="Gill Sans"/>
                <w:sz w:val="20"/>
                <w:szCs w:val="20"/>
              </w:rPr>
            </w:pPr>
            <w:r w:rsidRPr="00B5693F">
              <w:rPr>
                <w:rFonts w:ascii="Gill Sans" w:hAnsi="Gill Sans" w:cs="Gill Sans" w:hint="cs"/>
                <w:sz w:val="20"/>
                <w:szCs w:val="20"/>
              </w:rPr>
              <w:t>Keep 50/50 pressure throughout</w:t>
            </w:r>
          </w:p>
          <w:p w14:paraId="47BE550B" w14:textId="0D34A92B" w:rsidR="00945888" w:rsidRPr="00B5693F" w:rsidRDefault="00945888" w:rsidP="0066399A">
            <w:pPr>
              <w:numPr>
                <w:ilvl w:val="0"/>
                <w:numId w:val="4"/>
              </w:numPr>
              <w:ind w:left="284"/>
              <w:rPr>
                <w:rFonts w:ascii="Gill Sans" w:hAnsi="Gill Sans" w:cs="Gill Sans"/>
                <w:sz w:val="20"/>
                <w:szCs w:val="20"/>
              </w:rPr>
            </w:pPr>
            <w:r w:rsidRPr="00B5693F">
              <w:rPr>
                <w:rFonts w:ascii="Gill Sans" w:hAnsi="Gill Sans" w:cs="Gill Sans" w:hint="cs"/>
                <w:sz w:val="20"/>
                <w:szCs w:val="20"/>
              </w:rPr>
              <w:t>When back to back, drop the base of the spine imagining you’re in a sitting position</w:t>
            </w:r>
            <w:r w:rsidR="00B5693F">
              <w:rPr>
                <w:rFonts w:ascii="Gill Sans" w:hAnsi="Gill Sans" w:cs="Gill Sans"/>
                <w:sz w:val="20"/>
                <w:szCs w:val="20"/>
              </w:rPr>
              <w:t>.</w:t>
            </w:r>
          </w:p>
          <w:p w14:paraId="6BD162B5" w14:textId="384A94F6" w:rsidR="00945888" w:rsidRPr="00B5693F" w:rsidRDefault="00945888" w:rsidP="0066399A">
            <w:pPr>
              <w:numPr>
                <w:ilvl w:val="0"/>
                <w:numId w:val="4"/>
              </w:numPr>
              <w:ind w:left="284"/>
              <w:rPr>
                <w:rFonts w:ascii="Gill Sans" w:hAnsi="Gill Sans" w:cs="Gill Sans"/>
                <w:sz w:val="20"/>
                <w:szCs w:val="20"/>
              </w:rPr>
            </w:pPr>
            <w:r w:rsidRPr="00B5693F">
              <w:rPr>
                <w:rFonts w:ascii="Gill Sans" w:hAnsi="Gill Sans" w:cs="Gill Sans" w:hint="cs"/>
                <w:sz w:val="20"/>
                <w:szCs w:val="20"/>
              </w:rPr>
              <w:t>Keep knees bent and responsive</w:t>
            </w:r>
            <w:r w:rsidR="00B5693F">
              <w:rPr>
                <w:rFonts w:ascii="Gill Sans" w:hAnsi="Gill Sans" w:cs="Gill Sans"/>
                <w:sz w:val="20"/>
                <w:szCs w:val="20"/>
              </w:rPr>
              <w:t>.</w:t>
            </w:r>
          </w:p>
          <w:p w14:paraId="5AC4A02E" w14:textId="20418001" w:rsidR="00945888" w:rsidRPr="00B5693F" w:rsidRDefault="00945888" w:rsidP="0066399A">
            <w:pPr>
              <w:numPr>
                <w:ilvl w:val="0"/>
                <w:numId w:val="4"/>
              </w:numPr>
              <w:ind w:left="284"/>
              <w:rPr>
                <w:rFonts w:ascii="Gill Sans" w:hAnsi="Gill Sans" w:cs="Gill Sans"/>
                <w:sz w:val="20"/>
                <w:szCs w:val="20"/>
              </w:rPr>
            </w:pPr>
            <w:r w:rsidRPr="00B5693F">
              <w:rPr>
                <w:rFonts w:ascii="Gill Sans" w:hAnsi="Gill Sans" w:cs="Gill Sans" w:hint="cs"/>
                <w:sz w:val="20"/>
                <w:szCs w:val="20"/>
              </w:rPr>
              <w:t>Maintain a wide stance as you move</w:t>
            </w:r>
            <w:r w:rsidR="00B5693F">
              <w:rPr>
                <w:rFonts w:ascii="Gill Sans" w:hAnsi="Gill Sans" w:cs="Gill Sans"/>
                <w:sz w:val="20"/>
                <w:szCs w:val="20"/>
              </w:rPr>
              <w:t>.</w:t>
            </w:r>
          </w:p>
          <w:p w14:paraId="4441EA3D" w14:textId="0BD869A7" w:rsidR="00945888" w:rsidRPr="00B5693F" w:rsidRDefault="00945888" w:rsidP="0066399A">
            <w:pPr>
              <w:numPr>
                <w:ilvl w:val="0"/>
                <w:numId w:val="4"/>
              </w:numPr>
              <w:ind w:left="284"/>
              <w:rPr>
                <w:rFonts w:ascii="Gill Sans" w:hAnsi="Gill Sans" w:cs="Gill Sans"/>
                <w:sz w:val="20"/>
                <w:szCs w:val="20"/>
              </w:rPr>
            </w:pPr>
            <w:r w:rsidRPr="00B5693F">
              <w:rPr>
                <w:rFonts w:ascii="Gill Sans" w:hAnsi="Gill Sans" w:cs="Gill Sans" w:hint="cs"/>
                <w:sz w:val="20"/>
                <w:szCs w:val="20"/>
              </w:rPr>
              <w:t>Keep the whole back in contact</w:t>
            </w:r>
            <w:r w:rsidR="00B5693F">
              <w:rPr>
                <w:rFonts w:ascii="Gill Sans" w:hAnsi="Gill Sans" w:cs="Gill Sans"/>
                <w:sz w:val="20"/>
                <w:szCs w:val="20"/>
              </w:rPr>
              <w:t>.</w:t>
            </w:r>
          </w:p>
        </w:tc>
        <w:tc>
          <w:tcPr>
            <w:tcW w:w="3685" w:type="dxa"/>
          </w:tcPr>
          <w:p w14:paraId="34C8F860"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sym w:font="Wingdings" w:char="F0E9"/>
            </w:r>
            <w:r w:rsidRPr="00B5693F">
              <w:rPr>
                <w:rFonts w:ascii="Gill Sans" w:hAnsi="Gill Sans" w:cs="Gill Sans" w:hint="cs"/>
                <w:sz w:val="20"/>
                <w:szCs w:val="20"/>
              </w:rPr>
              <w:t xml:space="preserve">  Students perform this task four times through smoothly, with a completely equal share of weight.  They experiment travelling the task on the diagonal.</w:t>
            </w:r>
          </w:p>
          <w:p w14:paraId="1CED4EF2" w14:textId="77777777" w:rsidR="00945888" w:rsidRPr="00B5693F" w:rsidRDefault="00945888" w:rsidP="00814790">
            <w:pPr>
              <w:rPr>
                <w:rFonts w:ascii="Gill Sans" w:hAnsi="Gill Sans" w:cs="Gill Sans"/>
                <w:sz w:val="20"/>
                <w:szCs w:val="20"/>
              </w:rPr>
            </w:pPr>
          </w:p>
          <w:p w14:paraId="56FA6C1C" w14:textId="77777777" w:rsidR="00945888" w:rsidRPr="00B5693F" w:rsidRDefault="00945888" w:rsidP="0066399A">
            <w:pPr>
              <w:rPr>
                <w:rFonts w:ascii="Gill Sans" w:hAnsi="Gill Sans" w:cs="Gill Sans"/>
                <w:sz w:val="20"/>
                <w:szCs w:val="20"/>
              </w:rPr>
            </w:pPr>
            <w:r w:rsidRPr="00B5693F">
              <w:rPr>
                <w:rFonts w:ascii="Gill Sans" w:hAnsi="Gill Sans" w:cs="Gill Sans" w:hint="cs"/>
                <w:bCs/>
                <w:sz w:val="20"/>
                <w:szCs w:val="20"/>
              </w:rPr>
              <w:sym w:font="Wingdings" w:char="F0EA"/>
            </w:r>
            <w:r w:rsidRPr="00B5693F">
              <w:rPr>
                <w:rFonts w:ascii="Gill Sans" w:hAnsi="Gill Sans" w:cs="Gill Sans" w:hint="cs"/>
                <w:bCs/>
                <w:sz w:val="20"/>
                <w:szCs w:val="20"/>
              </w:rPr>
              <w:t xml:space="preserve"> Students start back-to-back and just experiment finding the feeling of 50/50 weight share by gently pushing against each other’s backs.</w:t>
            </w:r>
          </w:p>
        </w:tc>
      </w:tr>
      <w:tr w:rsidR="00945888" w:rsidRPr="00B5693F" w14:paraId="150D3F0F" w14:textId="77777777" w:rsidTr="00945888">
        <w:trPr>
          <w:trHeight w:val="2535"/>
        </w:trPr>
        <w:tc>
          <w:tcPr>
            <w:tcW w:w="1584" w:type="dxa"/>
          </w:tcPr>
          <w:p w14:paraId="39DFBB90"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t xml:space="preserve">Task 2: </w:t>
            </w:r>
            <w:r w:rsidRPr="00B5693F">
              <w:rPr>
                <w:rFonts w:ascii="Gill Sans" w:hAnsi="Gill Sans" w:cs="Gill Sans" w:hint="cs"/>
                <w:sz w:val="20"/>
                <w:szCs w:val="20"/>
              </w:rPr>
              <w:br/>
              <w:t>Hand Press</w:t>
            </w:r>
          </w:p>
          <w:p w14:paraId="572B51B0" w14:textId="77777777" w:rsidR="00945888" w:rsidRPr="00B5693F" w:rsidRDefault="00945888" w:rsidP="00814790">
            <w:pPr>
              <w:rPr>
                <w:rFonts w:ascii="Gill Sans" w:hAnsi="Gill Sans" w:cs="Gill Sans"/>
                <w:sz w:val="20"/>
                <w:szCs w:val="20"/>
              </w:rPr>
            </w:pPr>
          </w:p>
        </w:tc>
        <w:tc>
          <w:tcPr>
            <w:tcW w:w="2777" w:type="dxa"/>
          </w:tcPr>
          <w:p w14:paraId="33E9A6A1" w14:textId="7D4EBF85" w:rsidR="00945888" w:rsidRPr="00B5693F" w:rsidRDefault="00945888" w:rsidP="00814790">
            <w:pPr>
              <w:rPr>
                <w:rFonts w:ascii="Gill Sans" w:hAnsi="Gill Sans" w:cs="Gill Sans"/>
                <w:bCs/>
                <w:sz w:val="20"/>
                <w:szCs w:val="20"/>
              </w:rPr>
            </w:pPr>
            <w:r w:rsidRPr="00B5693F">
              <w:rPr>
                <w:rFonts w:ascii="Gill Sans" w:hAnsi="Gill Sans" w:cs="Gill Sans" w:hint="cs"/>
                <w:bCs/>
                <w:sz w:val="20"/>
                <w:szCs w:val="20"/>
              </w:rPr>
              <w:t>Students pair up and start facing each other a couple of feet apart with the feet also apart.  They press hands together, bend the arms and lean forward heads passing.  Push back to standing. Repeat twice then introduce a spiral looking back towards the bent arm.</w:t>
            </w:r>
          </w:p>
        </w:tc>
        <w:tc>
          <w:tcPr>
            <w:tcW w:w="2977" w:type="dxa"/>
          </w:tcPr>
          <w:p w14:paraId="25AA323A" w14:textId="77777777" w:rsidR="00945888" w:rsidRPr="00B5693F" w:rsidRDefault="00945888" w:rsidP="0066399A">
            <w:pPr>
              <w:pStyle w:val="ListParagraph"/>
              <w:numPr>
                <w:ilvl w:val="0"/>
                <w:numId w:val="5"/>
              </w:numPr>
              <w:ind w:left="379"/>
              <w:rPr>
                <w:rFonts w:ascii="Gill Sans" w:hAnsi="Gill Sans" w:cs="Gill Sans"/>
                <w:sz w:val="20"/>
                <w:szCs w:val="20"/>
              </w:rPr>
            </w:pPr>
            <w:r w:rsidRPr="00B5693F">
              <w:rPr>
                <w:rFonts w:ascii="Gill Sans" w:hAnsi="Gill Sans" w:cs="Gill Sans" w:hint="cs"/>
                <w:sz w:val="20"/>
                <w:szCs w:val="20"/>
              </w:rPr>
              <w:t xml:space="preserve">To build on task 1 using 50/50 weight share to perform another type of movement. </w:t>
            </w:r>
          </w:p>
          <w:p w14:paraId="0D559658" w14:textId="79DE0D15" w:rsidR="00945888" w:rsidRPr="00B5693F" w:rsidRDefault="00945888" w:rsidP="0066399A">
            <w:pPr>
              <w:pStyle w:val="ListParagraph"/>
              <w:numPr>
                <w:ilvl w:val="0"/>
                <w:numId w:val="5"/>
              </w:numPr>
              <w:ind w:left="379"/>
              <w:rPr>
                <w:rFonts w:ascii="Gill Sans" w:hAnsi="Gill Sans" w:cs="Gill Sans"/>
                <w:sz w:val="20"/>
                <w:szCs w:val="20"/>
              </w:rPr>
            </w:pPr>
            <w:r w:rsidRPr="00B5693F">
              <w:rPr>
                <w:rFonts w:ascii="Gill Sans" w:hAnsi="Gill Sans" w:cs="Gill Sans" w:hint="cs"/>
                <w:sz w:val="20"/>
                <w:szCs w:val="20"/>
              </w:rPr>
              <w:t xml:space="preserve">To introduce students to a movement that has been taken directly from a BalletBoyz piece, </w:t>
            </w:r>
            <w:r w:rsidRPr="00B5693F">
              <w:rPr>
                <w:rFonts w:ascii="Gill Sans" w:hAnsi="Gill Sans" w:cs="Gill Sans" w:hint="cs"/>
                <w:i/>
                <w:sz w:val="20"/>
                <w:szCs w:val="20"/>
              </w:rPr>
              <w:t xml:space="preserve">Torsion </w:t>
            </w:r>
            <w:r w:rsidRPr="00B5693F">
              <w:rPr>
                <w:rFonts w:ascii="Gill Sans" w:hAnsi="Gill Sans" w:cs="Gill Sans" w:hint="cs"/>
                <w:sz w:val="20"/>
                <w:szCs w:val="20"/>
              </w:rPr>
              <w:t>choreographed by Russell Maliphant.</w:t>
            </w:r>
          </w:p>
        </w:tc>
        <w:tc>
          <w:tcPr>
            <w:tcW w:w="3260" w:type="dxa"/>
          </w:tcPr>
          <w:p w14:paraId="27755515" w14:textId="77777777" w:rsidR="00945888" w:rsidRPr="00B5693F" w:rsidRDefault="00945888" w:rsidP="0066399A">
            <w:pPr>
              <w:numPr>
                <w:ilvl w:val="0"/>
                <w:numId w:val="6"/>
              </w:numPr>
              <w:ind w:left="284"/>
              <w:rPr>
                <w:rFonts w:ascii="Gill Sans" w:hAnsi="Gill Sans" w:cs="Gill Sans"/>
                <w:sz w:val="20"/>
                <w:szCs w:val="20"/>
              </w:rPr>
            </w:pPr>
            <w:r w:rsidRPr="00B5693F">
              <w:rPr>
                <w:rFonts w:ascii="Gill Sans" w:hAnsi="Gill Sans" w:cs="Gill Sans" w:hint="cs"/>
                <w:sz w:val="20"/>
                <w:szCs w:val="20"/>
              </w:rPr>
              <w:t>Start slowly, adjust the distance between you if you feel you are too fare apart of too close.</w:t>
            </w:r>
          </w:p>
          <w:p w14:paraId="5B4DD96C" w14:textId="77777777" w:rsidR="00945888" w:rsidRPr="00B5693F" w:rsidRDefault="00945888" w:rsidP="0066399A">
            <w:pPr>
              <w:numPr>
                <w:ilvl w:val="0"/>
                <w:numId w:val="6"/>
              </w:numPr>
              <w:ind w:left="284"/>
              <w:rPr>
                <w:rFonts w:ascii="Gill Sans" w:hAnsi="Gill Sans" w:cs="Gill Sans"/>
                <w:sz w:val="20"/>
                <w:szCs w:val="20"/>
              </w:rPr>
            </w:pPr>
            <w:r w:rsidRPr="00B5693F">
              <w:rPr>
                <w:rFonts w:ascii="Gill Sans" w:hAnsi="Gill Sans" w:cs="Gill Sans" w:hint="cs"/>
                <w:sz w:val="20"/>
                <w:szCs w:val="20"/>
              </w:rPr>
              <w:t>Keep feet wide apart</w:t>
            </w:r>
          </w:p>
          <w:p w14:paraId="549AF96C" w14:textId="77777777" w:rsidR="00945888" w:rsidRPr="00B5693F" w:rsidRDefault="00945888" w:rsidP="0066399A">
            <w:pPr>
              <w:numPr>
                <w:ilvl w:val="0"/>
                <w:numId w:val="6"/>
              </w:numPr>
              <w:ind w:left="284"/>
              <w:rPr>
                <w:rFonts w:ascii="Gill Sans" w:hAnsi="Gill Sans" w:cs="Gill Sans"/>
                <w:sz w:val="20"/>
                <w:szCs w:val="20"/>
              </w:rPr>
            </w:pPr>
            <w:r w:rsidRPr="00B5693F">
              <w:rPr>
                <w:rFonts w:ascii="Gill Sans" w:hAnsi="Gill Sans" w:cs="Gill Sans" w:hint="cs"/>
                <w:sz w:val="20"/>
                <w:szCs w:val="20"/>
              </w:rPr>
              <w:t>Always push, don’t pull</w:t>
            </w:r>
          </w:p>
          <w:p w14:paraId="585F815E" w14:textId="77777777" w:rsidR="00945888" w:rsidRPr="00B5693F" w:rsidRDefault="00945888" w:rsidP="0066399A">
            <w:pPr>
              <w:numPr>
                <w:ilvl w:val="0"/>
                <w:numId w:val="6"/>
              </w:numPr>
              <w:ind w:left="284"/>
              <w:rPr>
                <w:rFonts w:ascii="Gill Sans" w:hAnsi="Gill Sans" w:cs="Gill Sans"/>
                <w:sz w:val="20"/>
                <w:szCs w:val="20"/>
              </w:rPr>
            </w:pPr>
            <w:r w:rsidRPr="00B5693F">
              <w:rPr>
                <w:rFonts w:ascii="Gill Sans" w:hAnsi="Gill Sans" w:cs="Gill Sans" w:hint="cs"/>
                <w:sz w:val="20"/>
                <w:szCs w:val="20"/>
              </w:rPr>
              <w:t>Keep the knees bent</w:t>
            </w:r>
          </w:p>
          <w:p w14:paraId="62F2EAE2" w14:textId="77777777" w:rsidR="00945888" w:rsidRPr="00B5693F" w:rsidRDefault="00945888" w:rsidP="0066399A">
            <w:pPr>
              <w:numPr>
                <w:ilvl w:val="0"/>
                <w:numId w:val="6"/>
              </w:numPr>
              <w:ind w:left="284"/>
              <w:rPr>
                <w:rFonts w:ascii="Gill Sans" w:hAnsi="Gill Sans" w:cs="Gill Sans"/>
                <w:sz w:val="20"/>
                <w:szCs w:val="20"/>
              </w:rPr>
            </w:pPr>
            <w:r w:rsidRPr="00B5693F">
              <w:rPr>
                <w:rFonts w:ascii="Gill Sans" w:hAnsi="Gill Sans" w:cs="Gill Sans" w:hint="cs"/>
                <w:sz w:val="20"/>
                <w:szCs w:val="20"/>
              </w:rPr>
              <w:t>Don’t be afraid to experiment.</w:t>
            </w:r>
          </w:p>
          <w:p w14:paraId="1C29C3FC" w14:textId="77777777" w:rsidR="00945888" w:rsidRPr="00B5693F" w:rsidRDefault="00945888" w:rsidP="0066399A">
            <w:pPr>
              <w:numPr>
                <w:ilvl w:val="0"/>
                <w:numId w:val="6"/>
              </w:numPr>
              <w:ind w:left="284"/>
              <w:rPr>
                <w:rFonts w:ascii="Gill Sans" w:hAnsi="Gill Sans" w:cs="Gill Sans"/>
                <w:sz w:val="20"/>
                <w:szCs w:val="20"/>
              </w:rPr>
            </w:pPr>
            <w:r w:rsidRPr="00B5693F">
              <w:rPr>
                <w:rFonts w:ascii="Gill Sans" w:hAnsi="Gill Sans" w:cs="Gill Sans" w:hint="cs"/>
                <w:sz w:val="20"/>
                <w:szCs w:val="20"/>
              </w:rPr>
              <w:t>Trust each other</w:t>
            </w:r>
          </w:p>
        </w:tc>
        <w:tc>
          <w:tcPr>
            <w:tcW w:w="3685" w:type="dxa"/>
          </w:tcPr>
          <w:p w14:paraId="660B957A"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sym w:font="Wingdings" w:char="F0E9"/>
            </w:r>
            <w:r w:rsidRPr="00B5693F">
              <w:rPr>
                <w:rFonts w:ascii="Gill Sans" w:hAnsi="Gill Sans" w:cs="Gill Sans" w:hint="cs"/>
                <w:sz w:val="20"/>
                <w:szCs w:val="20"/>
              </w:rPr>
              <w:t xml:space="preserve">  Students start to explore other ways of pushing against each other’s weight, for example, pushing at a medium and low level or balancing on one leg.</w:t>
            </w:r>
          </w:p>
          <w:p w14:paraId="657250DF" w14:textId="77777777" w:rsidR="00945888" w:rsidRPr="00B5693F" w:rsidRDefault="00945888" w:rsidP="00814790">
            <w:pPr>
              <w:rPr>
                <w:rFonts w:ascii="Gill Sans" w:hAnsi="Gill Sans" w:cs="Gill Sans"/>
                <w:sz w:val="20"/>
                <w:szCs w:val="20"/>
              </w:rPr>
            </w:pPr>
          </w:p>
          <w:p w14:paraId="6D9555E6" w14:textId="77777777" w:rsidR="00945888" w:rsidRPr="00B5693F" w:rsidRDefault="00945888" w:rsidP="00814790">
            <w:pPr>
              <w:rPr>
                <w:rFonts w:ascii="Gill Sans" w:hAnsi="Gill Sans" w:cs="Gill Sans"/>
                <w:sz w:val="20"/>
                <w:szCs w:val="20"/>
              </w:rPr>
            </w:pPr>
            <w:r w:rsidRPr="00B5693F">
              <w:rPr>
                <w:rFonts w:ascii="Gill Sans" w:hAnsi="Gill Sans" w:cs="Gill Sans" w:hint="cs"/>
                <w:bCs/>
                <w:sz w:val="20"/>
                <w:szCs w:val="20"/>
              </w:rPr>
              <w:sym w:font="Wingdings" w:char="F0EA"/>
            </w:r>
            <w:r w:rsidRPr="00B5693F">
              <w:rPr>
                <w:rFonts w:ascii="Gill Sans" w:hAnsi="Gill Sans" w:cs="Gill Sans" w:hint="cs"/>
                <w:bCs/>
                <w:sz w:val="20"/>
                <w:szCs w:val="20"/>
              </w:rPr>
              <w:t xml:space="preserve"> Students stick with the hand press only until they feel confident to introduce the spiral.</w:t>
            </w:r>
          </w:p>
        </w:tc>
      </w:tr>
      <w:tr w:rsidR="00945888" w:rsidRPr="00B5693F" w14:paraId="0C3D0896" w14:textId="77777777" w:rsidTr="00945888">
        <w:trPr>
          <w:trHeight w:val="2969"/>
        </w:trPr>
        <w:tc>
          <w:tcPr>
            <w:tcW w:w="1584" w:type="dxa"/>
          </w:tcPr>
          <w:p w14:paraId="3838E882"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lastRenderedPageBreak/>
              <w:t>Task 3:</w:t>
            </w:r>
          </w:p>
          <w:p w14:paraId="7A3C96B2"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t>Twist and Push</w:t>
            </w:r>
          </w:p>
          <w:p w14:paraId="016E11D8" w14:textId="77777777" w:rsidR="00945888" w:rsidRPr="00B5693F" w:rsidRDefault="00945888" w:rsidP="00814790">
            <w:pPr>
              <w:rPr>
                <w:rFonts w:ascii="Gill Sans" w:hAnsi="Gill Sans" w:cs="Gill Sans"/>
                <w:sz w:val="20"/>
                <w:szCs w:val="20"/>
              </w:rPr>
            </w:pPr>
          </w:p>
          <w:p w14:paraId="76AF4396" w14:textId="77777777" w:rsidR="00945888" w:rsidRPr="00B5693F" w:rsidRDefault="00945888" w:rsidP="00814790">
            <w:pPr>
              <w:rPr>
                <w:rFonts w:ascii="Gill Sans" w:hAnsi="Gill Sans" w:cs="Gill Sans"/>
                <w:sz w:val="20"/>
                <w:szCs w:val="20"/>
              </w:rPr>
            </w:pPr>
          </w:p>
          <w:p w14:paraId="3CC0D392" w14:textId="77777777" w:rsidR="00945888" w:rsidRPr="00B5693F" w:rsidRDefault="00945888" w:rsidP="00814790">
            <w:pPr>
              <w:rPr>
                <w:rFonts w:ascii="Gill Sans" w:hAnsi="Gill Sans" w:cs="Gill Sans"/>
                <w:sz w:val="20"/>
                <w:szCs w:val="20"/>
              </w:rPr>
            </w:pPr>
          </w:p>
        </w:tc>
        <w:tc>
          <w:tcPr>
            <w:tcW w:w="2777" w:type="dxa"/>
          </w:tcPr>
          <w:p w14:paraId="4C8153A4" w14:textId="22A41E8C"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t>Students pair up and face each other, feet ap</w:t>
            </w:r>
            <w:r w:rsidR="00B5693F">
              <w:rPr>
                <w:rFonts w:ascii="Gill Sans" w:hAnsi="Gill Sans" w:cs="Gill Sans" w:hint="cs"/>
                <w:sz w:val="20"/>
                <w:szCs w:val="20"/>
              </w:rPr>
              <w:t>art, knees relaxed. Decide who</w:t>
            </w:r>
            <w:r w:rsidR="00B5693F">
              <w:rPr>
                <w:rFonts w:ascii="Gill Sans" w:hAnsi="Gill Sans" w:cs="Gill Sans"/>
                <w:sz w:val="20"/>
                <w:szCs w:val="20"/>
              </w:rPr>
              <w:t xml:space="preserve"> is</w:t>
            </w:r>
            <w:r w:rsidRPr="00B5693F">
              <w:rPr>
                <w:rFonts w:ascii="Gill Sans" w:hAnsi="Gill Sans" w:cs="Gill Sans" w:hint="cs"/>
                <w:sz w:val="20"/>
                <w:szCs w:val="20"/>
              </w:rPr>
              <w:t xml:space="preserve"> A and B. Grip right hand to hand, then left hand to hand above (this will be an inverted grip). Push against each other with a 50/50 share of weight.  A maintains a strong stance, B twists under A’s arm to face the back. B returns to face A; swap roles.</w:t>
            </w:r>
          </w:p>
        </w:tc>
        <w:tc>
          <w:tcPr>
            <w:tcW w:w="2977" w:type="dxa"/>
          </w:tcPr>
          <w:p w14:paraId="18729EFC" w14:textId="77777777" w:rsidR="00945888" w:rsidRPr="00B5693F" w:rsidRDefault="00945888" w:rsidP="0066399A">
            <w:pPr>
              <w:pStyle w:val="ListParagraph"/>
              <w:numPr>
                <w:ilvl w:val="0"/>
                <w:numId w:val="7"/>
              </w:numPr>
              <w:ind w:left="318"/>
              <w:rPr>
                <w:rFonts w:ascii="Gill Sans" w:hAnsi="Gill Sans" w:cs="Gill Sans"/>
                <w:sz w:val="20"/>
                <w:szCs w:val="20"/>
              </w:rPr>
            </w:pPr>
            <w:r w:rsidRPr="00B5693F">
              <w:rPr>
                <w:rFonts w:ascii="Gill Sans" w:hAnsi="Gill Sans" w:cs="Gill Sans" w:hint="cs"/>
                <w:sz w:val="20"/>
                <w:szCs w:val="20"/>
              </w:rPr>
              <w:t>To build on the use of equal weight share learned in task 1 and 2 and use this principle to enable a more complex movement.</w:t>
            </w:r>
          </w:p>
          <w:p w14:paraId="0049EC50" w14:textId="77777777" w:rsidR="00945888" w:rsidRPr="00B5693F" w:rsidRDefault="00945888" w:rsidP="0066399A">
            <w:pPr>
              <w:pStyle w:val="ListParagraph"/>
              <w:numPr>
                <w:ilvl w:val="0"/>
                <w:numId w:val="7"/>
              </w:numPr>
              <w:ind w:left="318"/>
              <w:rPr>
                <w:rFonts w:ascii="Gill Sans" w:hAnsi="Gill Sans" w:cs="Gill Sans"/>
                <w:sz w:val="20"/>
                <w:szCs w:val="20"/>
              </w:rPr>
            </w:pPr>
            <w:r w:rsidRPr="00B5693F">
              <w:rPr>
                <w:rFonts w:ascii="Gill Sans" w:hAnsi="Gill Sans" w:cs="Gill Sans" w:hint="cs"/>
                <w:sz w:val="20"/>
                <w:szCs w:val="20"/>
              </w:rPr>
              <w:t>Enable students to replicate a movement that was performed in Torsion by Russell Maliphant.</w:t>
            </w:r>
          </w:p>
          <w:p w14:paraId="2EFB6678" w14:textId="77777777" w:rsidR="00945888" w:rsidRPr="00B5693F" w:rsidRDefault="00945888" w:rsidP="0066399A">
            <w:pPr>
              <w:pStyle w:val="ListParagraph"/>
              <w:numPr>
                <w:ilvl w:val="0"/>
                <w:numId w:val="7"/>
              </w:numPr>
              <w:ind w:left="318"/>
              <w:rPr>
                <w:rFonts w:ascii="Gill Sans" w:hAnsi="Gill Sans" w:cs="Gill Sans"/>
                <w:sz w:val="20"/>
                <w:szCs w:val="20"/>
              </w:rPr>
            </w:pPr>
            <w:r w:rsidRPr="00B5693F">
              <w:rPr>
                <w:rFonts w:ascii="Gill Sans" w:hAnsi="Gill Sans" w:cs="Gill Sans" w:hint="cs"/>
                <w:sz w:val="20"/>
                <w:szCs w:val="20"/>
              </w:rPr>
              <w:t>To introduce students to a professional piece of work.</w:t>
            </w:r>
          </w:p>
        </w:tc>
        <w:tc>
          <w:tcPr>
            <w:tcW w:w="3260" w:type="dxa"/>
          </w:tcPr>
          <w:p w14:paraId="7D96E647" w14:textId="77777777" w:rsidR="00945888" w:rsidRPr="00B5693F" w:rsidRDefault="00945888" w:rsidP="0066399A">
            <w:pPr>
              <w:numPr>
                <w:ilvl w:val="0"/>
                <w:numId w:val="6"/>
              </w:numPr>
              <w:ind w:left="284"/>
              <w:rPr>
                <w:rFonts w:ascii="Gill Sans" w:hAnsi="Gill Sans" w:cs="Gill Sans"/>
                <w:sz w:val="20"/>
                <w:szCs w:val="20"/>
              </w:rPr>
            </w:pPr>
            <w:r w:rsidRPr="00B5693F">
              <w:rPr>
                <w:rFonts w:ascii="Gill Sans" w:hAnsi="Gill Sans" w:cs="Gill Sans" w:hint="cs"/>
                <w:sz w:val="20"/>
                <w:szCs w:val="20"/>
              </w:rPr>
              <w:t>Establish the feeling of push before moving</w:t>
            </w:r>
          </w:p>
          <w:p w14:paraId="210D3478" w14:textId="77777777" w:rsidR="00945888" w:rsidRPr="00B5693F" w:rsidRDefault="00945888" w:rsidP="0066399A">
            <w:pPr>
              <w:numPr>
                <w:ilvl w:val="0"/>
                <w:numId w:val="6"/>
              </w:numPr>
              <w:ind w:left="284"/>
              <w:rPr>
                <w:rFonts w:ascii="Gill Sans" w:hAnsi="Gill Sans" w:cs="Gill Sans"/>
                <w:sz w:val="20"/>
                <w:szCs w:val="20"/>
              </w:rPr>
            </w:pPr>
            <w:r w:rsidRPr="00B5693F">
              <w:rPr>
                <w:rFonts w:ascii="Gill Sans" w:hAnsi="Gill Sans" w:cs="Gill Sans" w:hint="cs"/>
                <w:sz w:val="20"/>
                <w:szCs w:val="20"/>
              </w:rPr>
              <w:t>Ensure that there is a 50/50 sharing of weight throughout</w:t>
            </w:r>
          </w:p>
          <w:p w14:paraId="12A2B10B" w14:textId="77777777" w:rsidR="00945888" w:rsidRPr="00B5693F" w:rsidRDefault="00945888" w:rsidP="0066399A">
            <w:pPr>
              <w:numPr>
                <w:ilvl w:val="0"/>
                <w:numId w:val="6"/>
              </w:numPr>
              <w:ind w:left="284"/>
              <w:rPr>
                <w:rFonts w:ascii="Gill Sans" w:hAnsi="Gill Sans" w:cs="Gill Sans"/>
                <w:sz w:val="20"/>
                <w:szCs w:val="20"/>
              </w:rPr>
            </w:pPr>
            <w:r w:rsidRPr="00B5693F">
              <w:rPr>
                <w:rFonts w:ascii="Gill Sans" w:hAnsi="Gill Sans" w:cs="Gill Sans" w:hint="cs"/>
                <w:sz w:val="20"/>
                <w:szCs w:val="20"/>
              </w:rPr>
              <w:t>Keep the feet pressed in to the floor for support</w:t>
            </w:r>
          </w:p>
          <w:p w14:paraId="066EB77C" w14:textId="77777777" w:rsidR="00945888" w:rsidRPr="00B5693F" w:rsidRDefault="00945888" w:rsidP="0066399A">
            <w:pPr>
              <w:numPr>
                <w:ilvl w:val="0"/>
                <w:numId w:val="6"/>
              </w:numPr>
              <w:ind w:left="284"/>
              <w:rPr>
                <w:rFonts w:ascii="Gill Sans" w:hAnsi="Gill Sans" w:cs="Gill Sans"/>
                <w:sz w:val="20"/>
                <w:szCs w:val="20"/>
              </w:rPr>
            </w:pPr>
            <w:r w:rsidRPr="00B5693F">
              <w:rPr>
                <w:rFonts w:ascii="Gill Sans" w:hAnsi="Gill Sans" w:cs="Gill Sans" w:hint="cs"/>
                <w:sz w:val="20"/>
                <w:szCs w:val="20"/>
              </w:rPr>
              <w:t>Maintain a strong core throughout the movement.</w:t>
            </w:r>
          </w:p>
        </w:tc>
        <w:tc>
          <w:tcPr>
            <w:tcW w:w="3685" w:type="dxa"/>
          </w:tcPr>
          <w:p w14:paraId="2E6D6704"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sym w:font="Wingdings" w:char="F0E9"/>
            </w:r>
            <w:r w:rsidRPr="00B5693F">
              <w:rPr>
                <w:rFonts w:ascii="Gill Sans" w:hAnsi="Gill Sans" w:cs="Gill Sans" w:hint="cs"/>
                <w:sz w:val="20"/>
                <w:szCs w:val="20"/>
              </w:rPr>
              <w:t xml:space="preserve"> Students complete the whole movement with A and B swapping roles, smoothly and with control.  They have a go at travelling the sequence from the corner adding in some of the other tasks learned if they wish.</w:t>
            </w:r>
          </w:p>
          <w:p w14:paraId="3615D214" w14:textId="77777777" w:rsidR="00945888" w:rsidRPr="00B5693F" w:rsidRDefault="00945888" w:rsidP="00814790">
            <w:pPr>
              <w:rPr>
                <w:rFonts w:ascii="Gill Sans" w:hAnsi="Gill Sans" w:cs="Gill Sans"/>
                <w:sz w:val="20"/>
                <w:szCs w:val="20"/>
              </w:rPr>
            </w:pPr>
          </w:p>
          <w:p w14:paraId="7E2929FF" w14:textId="77777777" w:rsidR="00945888" w:rsidRPr="00B5693F" w:rsidRDefault="00945888" w:rsidP="00814790">
            <w:pPr>
              <w:rPr>
                <w:rFonts w:ascii="Gill Sans" w:hAnsi="Gill Sans" w:cs="Gill Sans"/>
                <w:bCs/>
                <w:sz w:val="20"/>
                <w:szCs w:val="20"/>
              </w:rPr>
            </w:pPr>
            <w:r w:rsidRPr="00B5693F">
              <w:rPr>
                <w:rFonts w:ascii="Gill Sans" w:hAnsi="Gill Sans" w:cs="Gill Sans" w:hint="cs"/>
                <w:bCs/>
                <w:sz w:val="20"/>
                <w:szCs w:val="20"/>
              </w:rPr>
              <w:sym w:font="Wingdings" w:char="F0EA"/>
            </w:r>
            <w:r w:rsidRPr="00B5693F">
              <w:rPr>
                <w:rFonts w:ascii="Gill Sans" w:hAnsi="Gill Sans" w:cs="Gill Sans" w:hint="cs"/>
                <w:bCs/>
                <w:sz w:val="20"/>
                <w:szCs w:val="20"/>
              </w:rPr>
              <w:t xml:space="preserve"> Students practice the new grip and have a go just pushing in and back out OR they keep practicing task 2 (hand press) until they feel comfortable and ready to move on.</w:t>
            </w:r>
          </w:p>
        </w:tc>
      </w:tr>
      <w:tr w:rsidR="00945888" w:rsidRPr="00B5693F" w14:paraId="50CBE476" w14:textId="77777777" w:rsidTr="00945888">
        <w:tc>
          <w:tcPr>
            <w:tcW w:w="1584" w:type="dxa"/>
          </w:tcPr>
          <w:p w14:paraId="1C7F1A2B"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t>Task 4:</w:t>
            </w:r>
          </w:p>
          <w:p w14:paraId="531B9586"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t>Counterbalance</w:t>
            </w:r>
          </w:p>
          <w:p w14:paraId="64440E78" w14:textId="77777777" w:rsidR="00945888" w:rsidRPr="00B5693F" w:rsidRDefault="00945888" w:rsidP="00814790">
            <w:pPr>
              <w:rPr>
                <w:rFonts w:ascii="Gill Sans" w:hAnsi="Gill Sans" w:cs="Gill Sans"/>
                <w:sz w:val="20"/>
                <w:szCs w:val="20"/>
              </w:rPr>
            </w:pPr>
          </w:p>
        </w:tc>
        <w:tc>
          <w:tcPr>
            <w:tcW w:w="2777" w:type="dxa"/>
          </w:tcPr>
          <w:p w14:paraId="21EBF4CD" w14:textId="17F1BA78" w:rsidR="00945888" w:rsidRPr="00B5693F" w:rsidRDefault="003C4000" w:rsidP="00814790">
            <w:pPr>
              <w:rPr>
                <w:rFonts w:ascii="Gill Sans" w:hAnsi="Gill Sans" w:cs="Gill Sans"/>
                <w:sz w:val="20"/>
                <w:szCs w:val="20"/>
              </w:rPr>
            </w:pPr>
            <w:r>
              <w:rPr>
                <w:rFonts w:ascii="Gill Sans" w:hAnsi="Gill Sans" w:cs="Gill Sans" w:hint="cs"/>
                <w:sz w:val="20"/>
                <w:szCs w:val="20"/>
              </w:rPr>
              <w:t>Student</w:t>
            </w:r>
            <w:r w:rsidR="00945888" w:rsidRPr="00B5693F">
              <w:rPr>
                <w:rFonts w:ascii="Gill Sans" w:hAnsi="Gill Sans" w:cs="Gill Sans" w:hint="cs"/>
                <w:sz w:val="20"/>
                <w:szCs w:val="20"/>
              </w:rPr>
              <w:t>s pair up, face each other about a foot apart. Feet should be apart, knees bent.  Hold wrist-to-wrist grip, extend the arms and relax the shoulders.  Lean away; keep feet planted in to the ground and move down towards the floor as if you are going to sit down. Hold the balance. Come back up and repeat.</w:t>
            </w:r>
          </w:p>
        </w:tc>
        <w:tc>
          <w:tcPr>
            <w:tcW w:w="2977" w:type="dxa"/>
          </w:tcPr>
          <w:p w14:paraId="741B22D4" w14:textId="77777777" w:rsidR="00945888" w:rsidRPr="00B5693F" w:rsidRDefault="00945888" w:rsidP="0066399A">
            <w:pPr>
              <w:pStyle w:val="ListParagraph"/>
              <w:numPr>
                <w:ilvl w:val="0"/>
                <w:numId w:val="8"/>
              </w:numPr>
              <w:ind w:left="318"/>
              <w:rPr>
                <w:rFonts w:ascii="Gill Sans" w:hAnsi="Gill Sans" w:cs="Gill Sans"/>
                <w:sz w:val="20"/>
                <w:szCs w:val="20"/>
              </w:rPr>
            </w:pPr>
            <w:r w:rsidRPr="00B5693F">
              <w:rPr>
                <w:rFonts w:ascii="Gill Sans" w:hAnsi="Gill Sans" w:cs="Gill Sans" w:hint="cs"/>
                <w:sz w:val="20"/>
                <w:szCs w:val="20"/>
              </w:rPr>
              <w:t>To introduce students to the counterbalance, a key principle of contact work seen in a large number of contemporary dance pieces (see BalletBoyz work, James Wilton Dance, Steve Paxton)</w:t>
            </w:r>
          </w:p>
          <w:p w14:paraId="7E092897" w14:textId="77777777" w:rsidR="00945888" w:rsidRDefault="00945888" w:rsidP="0066399A">
            <w:pPr>
              <w:pStyle w:val="ListParagraph"/>
              <w:numPr>
                <w:ilvl w:val="0"/>
                <w:numId w:val="8"/>
              </w:numPr>
              <w:ind w:left="318"/>
              <w:rPr>
                <w:rFonts w:ascii="Gill Sans" w:hAnsi="Gill Sans" w:cs="Gill Sans"/>
                <w:sz w:val="20"/>
                <w:szCs w:val="20"/>
              </w:rPr>
            </w:pPr>
            <w:r w:rsidRPr="00B5693F">
              <w:rPr>
                <w:rFonts w:ascii="Gill Sans" w:hAnsi="Gill Sans" w:cs="Gill Sans" w:hint="cs"/>
                <w:sz w:val="20"/>
                <w:szCs w:val="20"/>
              </w:rPr>
              <w:t>To demonstrate how a counterbalance totally relies on both students committing to the movement and trusting each other.</w:t>
            </w:r>
          </w:p>
          <w:p w14:paraId="50140E5C" w14:textId="0A0F0A41" w:rsidR="00B5693F" w:rsidRPr="00B5693F" w:rsidRDefault="00B5693F" w:rsidP="00B5693F">
            <w:pPr>
              <w:pStyle w:val="ListParagraph"/>
              <w:ind w:left="318"/>
              <w:rPr>
                <w:rFonts w:ascii="Gill Sans" w:hAnsi="Gill Sans" w:cs="Gill Sans"/>
                <w:sz w:val="20"/>
                <w:szCs w:val="20"/>
              </w:rPr>
            </w:pPr>
          </w:p>
        </w:tc>
        <w:tc>
          <w:tcPr>
            <w:tcW w:w="3260" w:type="dxa"/>
          </w:tcPr>
          <w:p w14:paraId="2C77B644" w14:textId="77777777" w:rsidR="00945888" w:rsidRPr="00B5693F" w:rsidRDefault="00945888" w:rsidP="0066399A">
            <w:pPr>
              <w:numPr>
                <w:ilvl w:val="0"/>
                <w:numId w:val="8"/>
              </w:numPr>
              <w:ind w:left="317"/>
              <w:rPr>
                <w:rFonts w:ascii="Gill Sans" w:hAnsi="Gill Sans" w:cs="Gill Sans"/>
                <w:sz w:val="20"/>
                <w:szCs w:val="20"/>
              </w:rPr>
            </w:pPr>
            <w:r w:rsidRPr="00B5693F">
              <w:rPr>
                <w:rFonts w:ascii="Gill Sans" w:hAnsi="Gill Sans" w:cs="Gill Sans" w:hint="cs"/>
                <w:sz w:val="20"/>
                <w:szCs w:val="20"/>
              </w:rPr>
              <w:t>Maintain a firm grip throughout</w:t>
            </w:r>
          </w:p>
          <w:p w14:paraId="07981630" w14:textId="77777777" w:rsidR="00945888" w:rsidRPr="00B5693F" w:rsidRDefault="00945888" w:rsidP="0066399A">
            <w:pPr>
              <w:numPr>
                <w:ilvl w:val="0"/>
                <w:numId w:val="8"/>
              </w:numPr>
              <w:ind w:left="317"/>
              <w:rPr>
                <w:rFonts w:ascii="Gill Sans" w:hAnsi="Gill Sans" w:cs="Gill Sans"/>
                <w:sz w:val="20"/>
                <w:szCs w:val="20"/>
              </w:rPr>
            </w:pPr>
            <w:r w:rsidRPr="00B5693F">
              <w:rPr>
                <w:rFonts w:ascii="Gill Sans" w:hAnsi="Gill Sans" w:cs="Gill Sans" w:hint="cs"/>
                <w:sz w:val="20"/>
                <w:szCs w:val="20"/>
              </w:rPr>
              <w:t>Think of hanging not pulling each other as this could injure the shoulder joint</w:t>
            </w:r>
          </w:p>
          <w:p w14:paraId="7097EDDA" w14:textId="77777777" w:rsidR="00945888" w:rsidRPr="00B5693F" w:rsidRDefault="00945888" w:rsidP="0066399A">
            <w:pPr>
              <w:numPr>
                <w:ilvl w:val="0"/>
                <w:numId w:val="8"/>
              </w:numPr>
              <w:ind w:left="317"/>
              <w:rPr>
                <w:rFonts w:ascii="Gill Sans" w:hAnsi="Gill Sans" w:cs="Gill Sans"/>
                <w:sz w:val="20"/>
                <w:szCs w:val="20"/>
              </w:rPr>
            </w:pPr>
            <w:r w:rsidRPr="00B5693F">
              <w:rPr>
                <w:rFonts w:ascii="Gill Sans" w:hAnsi="Gill Sans" w:cs="Gill Sans" w:hint="cs"/>
                <w:sz w:val="20"/>
                <w:szCs w:val="20"/>
              </w:rPr>
              <w:t>Keep the shoulders relaxed</w:t>
            </w:r>
          </w:p>
          <w:p w14:paraId="0F8CA9CD" w14:textId="77777777" w:rsidR="00945888" w:rsidRPr="00B5693F" w:rsidRDefault="00945888" w:rsidP="0066399A">
            <w:pPr>
              <w:numPr>
                <w:ilvl w:val="0"/>
                <w:numId w:val="8"/>
              </w:numPr>
              <w:ind w:left="317"/>
              <w:rPr>
                <w:rFonts w:ascii="Gill Sans" w:hAnsi="Gill Sans" w:cs="Gill Sans"/>
                <w:sz w:val="20"/>
                <w:szCs w:val="20"/>
              </w:rPr>
            </w:pPr>
            <w:r w:rsidRPr="00B5693F">
              <w:rPr>
                <w:rFonts w:ascii="Gill Sans" w:hAnsi="Gill Sans" w:cs="Gill Sans" w:hint="cs"/>
                <w:sz w:val="20"/>
                <w:szCs w:val="20"/>
              </w:rPr>
              <w:t>Keep the feet wide apart and planted in to the floor for support.</w:t>
            </w:r>
          </w:p>
          <w:p w14:paraId="225ADCA4" w14:textId="77777777" w:rsidR="00945888" w:rsidRPr="00B5693F" w:rsidRDefault="00945888" w:rsidP="0066399A">
            <w:pPr>
              <w:numPr>
                <w:ilvl w:val="0"/>
                <w:numId w:val="8"/>
              </w:numPr>
              <w:ind w:left="317"/>
              <w:rPr>
                <w:rFonts w:ascii="Gill Sans" w:hAnsi="Gill Sans" w:cs="Gill Sans"/>
                <w:sz w:val="20"/>
                <w:szCs w:val="20"/>
              </w:rPr>
            </w:pPr>
            <w:r w:rsidRPr="00B5693F">
              <w:rPr>
                <w:rFonts w:ascii="Gill Sans" w:hAnsi="Gill Sans" w:cs="Gill Sans" w:hint="cs"/>
                <w:sz w:val="20"/>
                <w:szCs w:val="20"/>
              </w:rPr>
              <w:t>Imagine the weight dropping away diagonally.</w:t>
            </w:r>
          </w:p>
        </w:tc>
        <w:tc>
          <w:tcPr>
            <w:tcW w:w="3685" w:type="dxa"/>
          </w:tcPr>
          <w:p w14:paraId="53EBAE58" w14:textId="77777777" w:rsidR="00945888" w:rsidRPr="00B5693F" w:rsidRDefault="00945888" w:rsidP="00814790">
            <w:pPr>
              <w:rPr>
                <w:rFonts w:ascii="Gill Sans" w:hAnsi="Gill Sans" w:cs="Gill Sans"/>
                <w:bCs/>
                <w:sz w:val="20"/>
                <w:szCs w:val="20"/>
              </w:rPr>
            </w:pPr>
            <w:r w:rsidRPr="00B5693F">
              <w:rPr>
                <w:rFonts w:ascii="Gill Sans" w:hAnsi="Gill Sans" w:cs="Gill Sans" w:hint="cs"/>
                <w:bCs/>
                <w:sz w:val="20"/>
                <w:szCs w:val="20"/>
              </w:rPr>
              <w:sym w:font="Wingdings" w:char="F0E9"/>
            </w:r>
            <w:r w:rsidRPr="00B5693F">
              <w:rPr>
                <w:rFonts w:ascii="Gill Sans" w:hAnsi="Gill Sans" w:cs="Gill Sans" w:hint="cs"/>
                <w:bCs/>
                <w:sz w:val="20"/>
                <w:szCs w:val="20"/>
              </w:rPr>
              <w:t xml:space="preserve">  Students experiment with different way of moving in the counterbalance.  As they are balancing, start to explore moving on one leg at a low and medium height.  Can also sit further in to the floor, push off and jump past each other.</w:t>
            </w:r>
          </w:p>
          <w:p w14:paraId="138C3DB6" w14:textId="77777777" w:rsidR="00945888" w:rsidRPr="00B5693F" w:rsidRDefault="00945888" w:rsidP="00814790">
            <w:pPr>
              <w:rPr>
                <w:rFonts w:ascii="Gill Sans" w:hAnsi="Gill Sans" w:cs="Gill Sans"/>
                <w:bCs/>
                <w:sz w:val="20"/>
                <w:szCs w:val="20"/>
              </w:rPr>
            </w:pPr>
          </w:p>
          <w:p w14:paraId="06283D7F" w14:textId="77777777" w:rsidR="00945888" w:rsidRPr="00B5693F" w:rsidRDefault="00945888" w:rsidP="00814790">
            <w:pPr>
              <w:rPr>
                <w:rFonts w:ascii="Gill Sans" w:hAnsi="Gill Sans" w:cs="Gill Sans"/>
                <w:bCs/>
                <w:sz w:val="20"/>
                <w:szCs w:val="20"/>
              </w:rPr>
            </w:pPr>
            <w:r w:rsidRPr="00B5693F">
              <w:rPr>
                <w:rFonts w:ascii="Gill Sans" w:hAnsi="Gill Sans" w:cs="Gill Sans" w:hint="cs"/>
                <w:bCs/>
                <w:sz w:val="20"/>
                <w:szCs w:val="20"/>
              </w:rPr>
              <w:sym w:font="Wingdings" w:char="F0EA"/>
            </w:r>
            <w:r w:rsidRPr="00B5693F">
              <w:rPr>
                <w:rFonts w:ascii="Gill Sans" w:hAnsi="Gill Sans" w:cs="Gill Sans" w:hint="cs"/>
                <w:bCs/>
                <w:sz w:val="20"/>
                <w:szCs w:val="20"/>
              </w:rPr>
              <w:t xml:space="preserve"> Students establish the correct grip, lean back and practice bending slightly then back to standing.  Do not move all the way to the ground.</w:t>
            </w:r>
          </w:p>
        </w:tc>
      </w:tr>
      <w:tr w:rsidR="00945888" w:rsidRPr="00B5693F" w14:paraId="6EA37F20" w14:textId="77777777" w:rsidTr="00945888">
        <w:trPr>
          <w:trHeight w:val="240"/>
        </w:trPr>
        <w:tc>
          <w:tcPr>
            <w:tcW w:w="1584" w:type="dxa"/>
          </w:tcPr>
          <w:p w14:paraId="39086CF7"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t>Section 2:</w:t>
            </w:r>
          </w:p>
          <w:p w14:paraId="1349215D"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t>Building a Sequence</w:t>
            </w:r>
          </w:p>
        </w:tc>
        <w:tc>
          <w:tcPr>
            <w:tcW w:w="2777" w:type="dxa"/>
          </w:tcPr>
          <w:p w14:paraId="7791BA42"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t>Teachers recap the four tasks learnt and ask students to put them together in order: (1,2,3,4) performing the sequence on the spot.</w:t>
            </w:r>
          </w:p>
          <w:p w14:paraId="2CA36F23" w14:textId="77777777" w:rsidR="00945888" w:rsidRPr="00B5693F" w:rsidRDefault="00945888" w:rsidP="00814790">
            <w:pPr>
              <w:rPr>
                <w:rFonts w:ascii="Gill Sans" w:hAnsi="Gill Sans" w:cs="Gill Sans"/>
                <w:sz w:val="20"/>
                <w:szCs w:val="20"/>
              </w:rPr>
            </w:pPr>
          </w:p>
        </w:tc>
        <w:tc>
          <w:tcPr>
            <w:tcW w:w="2977" w:type="dxa"/>
          </w:tcPr>
          <w:p w14:paraId="14EB609E" w14:textId="77777777" w:rsidR="00945888" w:rsidRPr="00B5693F" w:rsidRDefault="00945888" w:rsidP="0066399A">
            <w:pPr>
              <w:pStyle w:val="ListParagraph"/>
              <w:numPr>
                <w:ilvl w:val="0"/>
                <w:numId w:val="8"/>
              </w:numPr>
              <w:ind w:left="318"/>
              <w:rPr>
                <w:rFonts w:ascii="Gill Sans" w:hAnsi="Gill Sans" w:cs="Gill Sans"/>
                <w:sz w:val="20"/>
                <w:szCs w:val="20"/>
              </w:rPr>
            </w:pPr>
            <w:r w:rsidRPr="00B5693F">
              <w:rPr>
                <w:rFonts w:ascii="Gill Sans" w:hAnsi="Gill Sans" w:cs="Gill Sans" w:hint="cs"/>
                <w:sz w:val="20"/>
                <w:szCs w:val="20"/>
              </w:rPr>
              <w:t>To show students how individual tasks can be assembled to create a sequence with a partner.</w:t>
            </w:r>
          </w:p>
        </w:tc>
        <w:tc>
          <w:tcPr>
            <w:tcW w:w="3260" w:type="dxa"/>
          </w:tcPr>
          <w:p w14:paraId="24E64B24" w14:textId="77777777" w:rsidR="00945888" w:rsidRPr="00B5693F" w:rsidRDefault="00945888" w:rsidP="0066399A">
            <w:pPr>
              <w:numPr>
                <w:ilvl w:val="0"/>
                <w:numId w:val="8"/>
              </w:numPr>
              <w:tabs>
                <w:tab w:val="left" w:pos="317"/>
              </w:tabs>
              <w:ind w:left="317"/>
              <w:rPr>
                <w:rFonts w:ascii="Gill Sans" w:hAnsi="Gill Sans" w:cs="Gill Sans"/>
                <w:sz w:val="20"/>
                <w:szCs w:val="20"/>
              </w:rPr>
            </w:pPr>
            <w:r w:rsidRPr="00B5693F">
              <w:rPr>
                <w:rFonts w:ascii="Gill Sans" w:hAnsi="Gill Sans" w:cs="Gill Sans" w:hint="cs"/>
                <w:sz w:val="20"/>
                <w:szCs w:val="20"/>
              </w:rPr>
              <w:t>Always remember the 50/50 share if weight and establishing the feeing of pushing.</w:t>
            </w:r>
          </w:p>
          <w:p w14:paraId="31DD7155" w14:textId="77777777" w:rsidR="00945888" w:rsidRPr="00B5693F" w:rsidRDefault="00945888" w:rsidP="0066399A">
            <w:pPr>
              <w:numPr>
                <w:ilvl w:val="0"/>
                <w:numId w:val="8"/>
              </w:numPr>
              <w:ind w:left="317"/>
              <w:rPr>
                <w:rFonts w:ascii="Gill Sans" w:hAnsi="Gill Sans" w:cs="Gill Sans"/>
                <w:sz w:val="20"/>
                <w:szCs w:val="20"/>
              </w:rPr>
            </w:pPr>
            <w:r w:rsidRPr="00B5693F">
              <w:rPr>
                <w:rFonts w:ascii="Gill Sans" w:hAnsi="Gill Sans" w:cs="Gill Sans" w:hint="cs"/>
                <w:sz w:val="20"/>
                <w:szCs w:val="20"/>
              </w:rPr>
              <w:t>Maintain the correct wrist-to-wrist grip in the counterbalance.</w:t>
            </w:r>
          </w:p>
          <w:p w14:paraId="2DD26BC1" w14:textId="28D912AE" w:rsidR="00945888" w:rsidRPr="00B5693F" w:rsidRDefault="00945888" w:rsidP="00945888">
            <w:pPr>
              <w:numPr>
                <w:ilvl w:val="0"/>
                <w:numId w:val="8"/>
              </w:numPr>
              <w:ind w:left="317"/>
              <w:rPr>
                <w:rFonts w:ascii="Gill Sans" w:hAnsi="Gill Sans" w:cs="Gill Sans"/>
                <w:sz w:val="20"/>
                <w:szCs w:val="20"/>
              </w:rPr>
            </w:pPr>
            <w:r w:rsidRPr="00B5693F">
              <w:rPr>
                <w:rFonts w:ascii="Gill Sans" w:hAnsi="Gill Sans" w:cs="Gill Sans" w:hint="cs"/>
                <w:sz w:val="20"/>
                <w:szCs w:val="20"/>
              </w:rPr>
              <w:t>Keep the feet wide apart and knees bent.</w:t>
            </w:r>
          </w:p>
        </w:tc>
        <w:tc>
          <w:tcPr>
            <w:tcW w:w="3685" w:type="dxa"/>
          </w:tcPr>
          <w:p w14:paraId="6A3F0A1D" w14:textId="0859E37E" w:rsidR="00945888" w:rsidRDefault="00945888" w:rsidP="00814790">
            <w:pPr>
              <w:rPr>
                <w:rFonts w:ascii="Gill Sans" w:hAnsi="Gill Sans" w:cs="Gill Sans"/>
                <w:bCs/>
                <w:sz w:val="20"/>
                <w:szCs w:val="20"/>
              </w:rPr>
            </w:pPr>
            <w:r w:rsidRPr="00B5693F">
              <w:rPr>
                <w:rFonts w:ascii="Gill Sans" w:hAnsi="Gill Sans" w:cs="Gill Sans" w:hint="cs"/>
                <w:bCs/>
                <w:sz w:val="20"/>
                <w:szCs w:val="20"/>
              </w:rPr>
              <w:sym w:font="Wingdings" w:char="F0E9"/>
            </w:r>
            <w:r w:rsidRPr="00B5693F">
              <w:rPr>
                <w:rFonts w:ascii="Gill Sans" w:hAnsi="Gill Sans" w:cs="Gill Sans" w:hint="cs"/>
                <w:bCs/>
                <w:sz w:val="20"/>
                <w:szCs w:val="20"/>
              </w:rPr>
              <w:t xml:space="preserve"> Students perform a smooth sequence of movement executing all teaching tips from each task. They start to demonstrate dynamic variation.</w:t>
            </w:r>
          </w:p>
          <w:p w14:paraId="7B79189C" w14:textId="77777777" w:rsidR="00B5693F" w:rsidRPr="00B5693F" w:rsidRDefault="00B5693F" w:rsidP="00814790">
            <w:pPr>
              <w:rPr>
                <w:rFonts w:ascii="Gill Sans" w:hAnsi="Gill Sans" w:cs="Gill Sans"/>
                <w:bCs/>
                <w:sz w:val="20"/>
                <w:szCs w:val="20"/>
              </w:rPr>
            </w:pPr>
          </w:p>
          <w:p w14:paraId="1D0CAB29" w14:textId="77777777" w:rsidR="00945888" w:rsidRDefault="00945888" w:rsidP="00814790">
            <w:pPr>
              <w:rPr>
                <w:rFonts w:ascii="Gill Sans" w:hAnsi="Gill Sans" w:cs="Gill Sans"/>
                <w:bCs/>
                <w:sz w:val="20"/>
                <w:szCs w:val="20"/>
              </w:rPr>
            </w:pPr>
            <w:r w:rsidRPr="00B5693F">
              <w:rPr>
                <w:rFonts w:ascii="Gill Sans" w:hAnsi="Gill Sans" w:cs="Gill Sans" w:hint="cs"/>
                <w:bCs/>
                <w:sz w:val="20"/>
                <w:szCs w:val="20"/>
              </w:rPr>
              <w:sym w:font="Wingdings" w:char="F0EA"/>
            </w:r>
            <w:r w:rsidRPr="00B5693F">
              <w:rPr>
                <w:rFonts w:ascii="Gill Sans" w:hAnsi="Gill Sans" w:cs="Gill Sans" w:hint="cs"/>
                <w:bCs/>
                <w:sz w:val="20"/>
                <w:szCs w:val="20"/>
              </w:rPr>
              <w:t xml:space="preserve"> Students perform all four tasks in order remembering as many of the teaching tips as possible. May need to take more pauses in-between movements.</w:t>
            </w:r>
          </w:p>
          <w:p w14:paraId="50263BA1" w14:textId="77777777" w:rsidR="00B5693F" w:rsidRDefault="00B5693F" w:rsidP="00814790">
            <w:pPr>
              <w:rPr>
                <w:rFonts w:ascii="Gill Sans" w:hAnsi="Gill Sans" w:cs="Gill Sans"/>
                <w:bCs/>
                <w:sz w:val="20"/>
                <w:szCs w:val="20"/>
              </w:rPr>
            </w:pPr>
          </w:p>
          <w:p w14:paraId="0F73F5A5" w14:textId="406725E9" w:rsidR="00B5693F" w:rsidRPr="00B5693F" w:rsidRDefault="00B5693F" w:rsidP="00814790">
            <w:pPr>
              <w:rPr>
                <w:rFonts w:ascii="Gill Sans" w:hAnsi="Gill Sans" w:cs="Gill Sans"/>
                <w:bCs/>
                <w:sz w:val="20"/>
                <w:szCs w:val="20"/>
              </w:rPr>
            </w:pPr>
          </w:p>
        </w:tc>
      </w:tr>
      <w:tr w:rsidR="00945888" w:rsidRPr="00B5693F" w14:paraId="00BA5F5B" w14:textId="77777777" w:rsidTr="00945888">
        <w:tc>
          <w:tcPr>
            <w:tcW w:w="1584" w:type="dxa"/>
          </w:tcPr>
          <w:p w14:paraId="1150D3B5"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lastRenderedPageBreak/>
              <w:t>Section 3:</w:t>
            </w:r>
          </w:p>
          <w:p w14:paraId="64D67B94" w14:textId="77777777" w:rsidR="00945888" w:rsidRPr="00B5693F" w:rsidRDefault="00945888" w:rsidP="00814790">
            <w:pPr>
              <w:rPr>
                <w:rFonts w:ascii="Gill Sans" w:hAnsi="Gill Sans" w:cs="Gill Sans"/>
                <w:sz w:val="20"/>
                <w:szCs w:val="20"/>
              </w:rPr>
            </w:pPr>
            <w:r w:rsidRPr="00B5693F">
              <w:rPr>
                <w:rFonts w:ascii="Gill Sans" w:hAnsi="Gill Sans" w:cs="Gill Sans" w:hint="cs"/>
                <w:sz w:val="20"/>
                <w:szCs w:val="20"/>
              </w:rPr>
              <w:t>Over to You (creating)</w:t>
            </w:r>
          </w:p>
        </w:tc>
        <w:tc>
          <w:tcPr>
            <w:tcW w:w="2777" w:type="dxa"/>
          </w:tcPr>
          <w:p w14:paraId="134FB8C8" w14:textId="77777777" w:rsidR="00945888" w:rsidRPr="00B5693F" w:rsidRDefault="00945888" w:rsidP="00A84547">
            <w:pPr>
              <w:rPr>
                <w:rFonts w:ascii="Gill Sans" w:hAnsi="Gill Sans" w:cs="Gill Sans"/>
                <w:sz w:val="20"/>
                <w:szCs w:val="20"/>
              </w:rPr>
            </w:pPr>
            <w:r w:rsidRPr="00B5693F">
              <w:rPr>
                <w:rFonts w:ascii="Gill Sans" w:hAnsi="Gill Sans" w:cs="Gill Sans" w:hint="cs"/>
                <w:sz w:val="20"/>
                <w:szCs w:val="20"/>
              </w:rPr>
              <w:t xml:space="preserve">Teachers ask students to use all four tasks and create their own sequence of movement putting them together in any order on a diagonal pathway across the room. Students include dynamic range and add extra linking steps (transitions) if they wish. </w:t>
            </w:r>
          </w:p>
        </w:tc>
        <w:tc>
          <w:tcPr>
            <w:tcW w:w="2977" w:type="dxa"/>
          </w:tcPr>
          <w:p w14:paraId="7470863A" w14:textId="77777777" w:rsidR="00945888" w:rsidRPr="00B5693F" w:rsidRDefault="00945888" w:rsidP="0066399A">
            <w:pPr>
              <w:pStyle w:val="ListParagraph"/>
              <w:numPr>
                <w:ilvl w:val="0"/>
                <w:numId w:val="8"/>
              </w:numPr>
              <w:ind w:left="318"/>
              <w:rPr>
                <w:rFonts w:ascii="Gill Sans" w:hAnsi="Gill Sans" w:cs="Gill Sans"/>
                <w:sz w:val="20"/>
                <w:szCs w:val="20"/>
              </w:rPr>
            </w:pPr>
            <w:r w:rsidRPr="00B5693F">
              <w:rPr>
                <w:rFonts w:ascii="Gill Sans" w:hAnsi="Gill Sans" w:cs="Gill Sans" w:hint="cs"/>
                <w:sz w:val="20"/>
                <w:szCs w:val="20"/>
              </w:rPr>
              <w:t>Students demonstrate creativity, trust, co-operation and problem solving when assembling movement.  They use what they have learned during the lesson and put it together taking ownership of the process.</w:t>
            </w:r>
          </w:p>
        </w:tc>
        <w:tc>
          <w:tcPr>
            <w:tcW w:w="3260" w:type="dxa"/>
          </w:tcPr>
          <w:p w14:paraId="1BDA5A68" w14:textId="77777777" w:rsidR="00945888" w:rsidRPr="00B5693F" w:rsidRDefault="00945888" w:rsidP="0066399A">
            <w:pPr>
              <w:numPr>
                <w:ilvl w:val="0"/>
                <w:numId w:val="8"/>
              </w:numPr>
              <w:ind w:left="317"/>
              <w:rPr>
                <w:rFonts w:ascii="Gill Sans" w:hAnsi="Gill Sans" w:cs="Gill Sans"/>
                <w:sz w:val="20"/>
                <w:szCs w:val="20"/>
              </w:rPr>
            </w:pPr>
            <w:r w:rsidRPr="00B5693F">
              <w:rPr>
                <w:rFonts w:ascii="Gill Sans" w:hAnsi="Gill Sans" w:cs="Gill Sans" w:hint="cs"/>
                <w:sz w:val="20"/>
                <w:szCs w:val="20"/>
              </w:rPr>
              <w:t>Experiment with varying speeds and dynamics</w:t>
            </w:r>
          </w:p>
          <w:p w14:paraId="22CAFAA9" w14:textId="77777777" w:rsidR="00945888" w:rsidRPr="00B5693F" w:rsidRDefault="00945888" w:rsidP="0066399A">
            <w:pPr>
              <w:numPr>
                <w:ilvl w:val="0"/>
                <w:numId w:val="8"/>
              </w:numPr>
              <w:ind w:left="317"/>
              <w:rPr>
                <w:rFonts w:ascii="Gill Sans" w:hAnsi="Gill Sans" w:cs="Gill Sans"/>
                <w:sz w:val="20"/>
                <w:szCs w:val="20"/>
              </w:rPr>
            </w:pPr>
            <w:r w:rsidRPr="00B5693F">
              <w:rPr>
                <w:rFonts w:ascii="Gill Sans" w:hAnsi="Gill Sans" w:cs="Gill Sans" w:hint="cs"/>
                <w:sz w:val="20"/>
                <w:szCs w:val="20"/>
              </w:rPr>
              <w:t>Challenge each other by creating interesting shapes</w:t>
            </w:r>
          </w:p>
          <w:p w14:paraId="5FFEE5AE" w14:textId="77777777" w:rsidR="00945888" w:rsidRPr="00B5693F" w:rsidRDefault="00945888" w:rsidP="0066399A">
            <w:pPr>
              <w:numPr>
                <w:ilvl w:val="0"/>
                <w:numId w:val="8"/>
              </w:numPr>
              <w:ind w:left="317"/>
              <w:rPr>
                <w:rFonts w:ascii="Gill Sans" w:hAnsi="Gill Sans" w:cs="Gill Sans"/>
                <w:sz w:val="20"/>
                <w:szCs w:val="20"/>
              </w:rPr>
            </w:pPr>
            <w:r w:rsidRPr="00B5693F">
              <w:rPr>
                <w:rFonts w:ascii="Gill Sans" w:hAnsi="Gill Sans" w:cs="Gill Sans" w:hint="cs"/>
                <w:sz w:val="20"/>
                <w:szCs w:val="20"/>
              </w:rPr>
              <w:t>Remain responsive to each other’s movements</w:t>
            </w:r>
          </w:p>
          <w:p w14:paraId="50BE3E91" w14:textId="77777777" w:rsidR="00945888" w:rsidRPr="00B5693F" w:rsidRDefault="00945888" w:rsidP="0066399A">
            <w:pPr>
              <w:numPr>
                <w:ilvl w:val="0"/>
                <w:numId w:val="8"/>
              </w:numPr>
              <w:ind w:left="317"/>
              <w:rPr>
                <w:rFonts w:ascii="Gill Sans" w:hAnsi="Gill Sans" w:cs="Gill Sans"/>
                <w:sz w:val="20"/>
                <w:szCs w:val="20"/>
              </w:rPr>
            </w:pPr>
            <w:r w:rsidRPr="00B5693F">
              <w:rPr>
                <w:rFonts w:ascii="Gill Sans" w:hAnsi="Gill Sans" w:cs="Gill Sans" w:hint="cs"/>
                <w:sz w:val="20"/>
                <w:szCs w:val="20"/>
              </w:rPr>
              <w:t>Think about extra steps to link the movements or extend the sequence.</w:t>
            </w:r>
          </w:p>
        </w:tc>
        <w:tc>
          <w:tcPr>
            <w:tcW w:w="3685" w:type="dxa"/>
          </w:tcPr>
          <w:p w14:paraId="28BD4A8D" w14:textId="77777777" w:rsidR="00945888" w:rsidRPr="00B5693F" w:rsidRDefault="00945888" w:rsidP="00814790">
            <w:pPr>
              <w:rPr>
                <w:rFonts w:ascii="Gill Sans" w:hAnsi="Gill Sans" w:cs="Gill Sans"/>
                <w:bCs/>
                <w:sz w:val="20"/>
                <w:szCs w:val="20"/>
              </w:rPr>
            </w:pPr>
            <w:r w:rsidRPr="00B5693F">
              <w:rPr>
                <w:rFonts w:ascii="Gill Sans" w:hAnsi="Gill Sans" w:cs="Gill Sans" w:hint="cs"/>
                <w:bCs/>
                <w:sz w:val="20"/>
                <w:szCs w:val="20"/>
              </w:rPr>
              <w:sym w:font="Wingdings" w:char="F0E9"/>
            </w:r>
            <w:r w:rsidRPr="00B5693F">
              <w:rPr>
                <w:rFonts w:ascii="Gill Sans" w:hAnsi="Gill Sans" w:cs="Gill Sans" w:hint="cs"/>
                <w:bCs/>
                <w:sz w:val="20"/>
                <w:szCs w:val="20"/>
              </w:rPr>
              <w:t xml:space="preserve">  Students add in varying speeds and pushes and counterbalances at different levels (low, medium, high) They introduce their own creative responses (balancing on one leg, doing the jump counterbalance) and use their own steps to link the movements together.</w:t>
            </w:r>
          </w:p>
          <w:p w14:paraId="00E1D01A" w14:textId="77777777" w:rsidR="00945888" w:rsidRPr="00B5693F" w:rsidRDefault="00945888" w:rsidP="00814790">
            <w:pPr>
              <w:rPr>
                <w:rFonts w:ascii="Gill Sans" w:hAnsi="Gill Sans" w:cs="Gill Sans"/>
                <w:bCs/>
                <w:sz w:val="20"/>
                <w:szCs w:val="20"/>
              </w:rPr>
            </w:pPr>
          </w:p>
          <w:p w14:paraId="1F630245" w14:textId="77777777" w:rsidR="00945888" w:rsidRDefault="00945888" w:rsidP="00814790">
            <w:pPr>
              <w:rPr>
                <w:rFonts w:ascii="Gill Sans" w:hAnsi="Gill Sans" w:cs="Gill Sans"/>
                <w:bCs/>
                <w:sz w:val="20"/>
                <w:szCs w:val="20"/>
              </w:rPr>
            </w:pPr>
            <w:r w:rsidRPr="00B5693F">
              <w:rPr>
                <w:rFonts w:ascii="Gill Sans" w:hAnsi="Gill Sans" w:cs="Gill Sans" w:hint="cs"/>
                <w:bCs/>
                <w:sz w:val="20"/>
                <w:szCs w:val="20"/>
              </w:rPr>
              <w:t>Watch the Inspiration Clip and ask students to observe the dancers perform the hand press and twist and push tasks.</w:t>
            </w:r>
          </w:p>
          <w:p w14:paraId="71F936DB" w14:textId="65CA5D1D" w:rsidR="00B5693F" w:rsidRPr="00B5693F" w:rsidRDefault="00B5693F" w:rsidP="00814790">
            <w:pPr>
              <w:rPr>
                <w:rFonts w:ascii="Gill Sans" w:hAnsi="Gill Sans" w:cs="Gill Sans"/>
                <w:bCs/>
                <w:sz w:val="20"/>
                <w:szCs w:val="20"/>
              </w:rPr>
            </w:pPr>
          </w:p>
        </w:tc>
      </w:tr>
    </w:tbl>
    <w:p w14:paraId="08E8E560" w14:textId="77777777" w:rsidR="00814790" w:rsidRPr="00B5693F" w:rsidRDefault="00814790">
      <w:pPr>
        <w:rPr>
          <w:rFonts w:ascii="Gill Sans" w:hAnsi="Gill Sans" w:cs="Gill Sans"/>
          <w:sz w:val="20"/>
          <w:szCs w:val="20"/>
        </w:rPr>
      </w:pPr>
    </w:p>
    <w:tbl>
      <w:tblPr>
        <w:tblStyle w:val="TableGrid"/>
        <w:tblW w:w="14283" w:type="dxa"/>
        <w:tblLook w:val="04A0" w:firstRow="1" w:lastRow="0" w:firstColumn="1" w:lastColumn="0" w:noHBand="0" w:noVBand="1"/>
      </w:tblPr>
      <w:tblGrid>
        <w:gridCol w:w="4786"/>
        <w:gridCol w:w="5103"/>
        <w:gridCol w:w="4394"/>
      </w:tblGrid>
      <w:tr w:rsidR="00814790" w:rsidRPr="00B5693F" w14:paraId="4A3A83D4" w14:textId="77777777" w:rsidTr="00B5693F">
        <w:trPr>
          <w:trHeight w:val="271"/>
        </w:trPr>
        <w:tc>
          <w:tcPr>
            <w:tcW w:w="4786" w:type="dxa"/>
            <w:shd w:val="clear" w:color="auto" w:fill="000000" w:themeFill="text1"/>
          </w:tcPr>
          <w:p w14:paraId="322258CE" w14:textId="7EA4DCCF" w:rsidR="00814790" w:rsidRPr="00B5693F" w:rsidRDefault="00814790" w:rsidP="00E45271">
            <w:pPr>
              <w:rPr>
                <w:rFonts w:ascii="Gill Sans" w:hAnsi="Gill Sans" w:cs="Gill Sans"/>
                <w:color w:val="FFFFFF" w:themeColor="background1"/>
                <w:sz w:val="20"/>
                <w:szCs w:val="20"/>
              </w:rPr>
            </w:pPr>
            <w:r w:rsidRPr="00B5693F">
              <w:rPr>
                <w:rFonts w:ascii="Gill Sans" w:hAnsi="Gill Sans" w:cs="Gill Sans" w:hint="cs"/>
                <w:color w:val="FFFFFF" w:themeColor="background1"/>
                <w:sz w:val="20"/>
                <w:szCs w:val="20"/>
              </w:rPr>
              <w:t>Assessment: What are we looking for?</w:t>
            </w:r>
          </w:p>
        </w:tc>
        <w:tc>
          <w:tcPr>
            <w:tcW w:w="5103" w:type="dxa"/>
            <w:shd w:val="clear" w:color="auto" w:fill="000000" w:themeFill="text1"/>
          </w:tcPr>
          <w:p w14:paraId="02AD4E0B" w14:textId="7CC49DF7" w:rsidR="00814790" w:rsidRPr="00B5693F" w:rsidRDefault="00814790" w:rsidP="00E45271">
            <w:pPr>
              <w:rPr>
                <w:rFonts w:ascii="Gill Sans" w:hAnsi="Gill Sans" w:cs="Gill Sans"/>
                <w:color w:val="FFFFFF" w:themeColor="background1"/>
                <w:sz w:val="20"/>
                <w:szCs w:val="20"/>
              </w:rPr>
            </w:pPr>
            <w:r w:rsidRPr="00B5693F">
              <w:rPr>
                <w:rFonts w:ascii="Gill Sans" w:hAnsi="Gill Sans" w:cs="Gill Sans" w:hint="cs"/>
                <w:color w:val="FFFFFF" w:themeColor="background1"/>
                <w:sz w:val="20"/>
                <w:szCs w:val="20"/>
              </w:rPr>
              <w:t>Things to consider:</w:t>
            </w:r>
          </w:p>
        </w:tc>
        <w:tc>
          <w:tcPr>
            <w:tcW w:w="4394" w:type="dxa"/>
            <w:shd w:val="clear" w:color="auto" w:fill="000000" w:themeFill="text1"/>
          </w:tcPr>
          <w:p w14:paraId="46F543E5" w14:textId="5AE46482" w:rsidR="00814790" w:rsidRPr="00B5693F" w:rsidRDefault="00814790" w:rsidP="00E45271">
            <w:pPr>
              <w:rPr>
                <w:rFonts w:ascii="Gill Sans" w:hAnsi="Gill Sans" w:cs="Gill Sans"/>
                <w:color w:val="FFFFFF" w:themeColor="background1"/>
                <w:sz w:val="20"/>
                <w:szCs w:val="20"/>
              </w:rPr>
            </w:pPr>
            <w:r w:rsidRPr="00B5693F">
              <w:rPr>
                <w:rFonts w:ascii="Gill Sans" w:hAnsi="Gill Sans" w:cs="Gill Sans" w:hint="cs"/>
                <w:color w:val="FFFFFF" w:themeColor="background1"/>
                <w:sz w:val="20"/>
                <w:szCs w:val="20"/>
              </w:rPr>
              <w:t>Discussion and appreciation</w:t>
            </w:r>
          </w:p>
        </w:tc>
      </w:tr>
      <w:tr w:rsidR="00E45271" w:rsidRPr="00B5693F" w14:paraId="0B597BC5" w14:textId="77777777" w:rsidTr="00B5693F">
        <w:trPr>
          <w:trHeight w:val="2287"/>
        </w:trPr>
        <w:tc>
          <w:tcPr>
            <w:tcW w:w="4786" w:type="dxa"/>
            <w:tcBorders>
              <w:bottom w:val="single" w:sz="4" w:space="0" w:color="auto"/>
            </w:tcBorders>
          </w:tcPr>
          <w:p w14:paraId="0F4E7E8E" w14:textId="77777777" w:rsidR="003C4000" w:rsidRDefault="003C4000" w:rsidP="003C4000">
            <w:pPr>
              <w:pStyle w:val="ListParagraph"/>
              <w:ind w:left="567"/>
              <w:rPr>
                <w:rFonts w:ascii="Gill Sans" w:hAnsi="Gill Sans" w:cs="Gill Sans"/>
                <w:sz w:val="20"/>
                <w:szCs w:val="20"/>
              </w:rPr>
            </w:pPr>
          </w:p>
          <w:p w14:paraId="52A15225" w14:textId="2F8B5527" w:rsidR="00E45271" w:rsidRPr="00B5693F" w:rsidRDefault="00E45271" w:rsidP="00E45271">
            <w:pPr>
              <w:pStyle w:val="ListParagraph"/>
              <w:numPr>
                <w:ilvl w:val="1"/>
                <w:numId w:val="15"/>
              </w:numPr>
              <w:ind w:left="567"/>
              <w:rPr>
                <w:rFonts w:ascii="Gill Sans" w:hAnsi="Gill Sans" w:cs="Gill Sans"/>
                <w:sz w:val="20"/>
                <w:szCs w:val="20"/>
              </w:rPr>
            </w:pPr>
            <w:r w:rsidRPr="00B5693F">
              <w:rPr>
                <w:rFonts w:ascii="Gill Sans" w:hAnsi="Gill Sans" w:cs="Gill Sans" w:hint="cs"/>
                <w:sz w:val="20"/>
                <w:szCs w:val="20"/>
              </w:rPr>
              <w:t>Focus and concentration</w:t>
            </w:r>
          </w:p>
          <w:p w14:paraId="11D93D5F" w14:textId="77777777" w:rsidR="00E45271" w:rsidRPr="00B5693F" w:rsidRDefault="00E45271" w:rsidP="00E45271">
            <w:pPr>
              <w:pStyle w:val="ListParagraph"/>
              <w:numPr>
                <w:ilvl w:val="1"/>
                <w:numId w:val="15"/>
              </w:numPr>
              <w:ind w:left="567"/>
              <w:rPr>
                <w:rFonts w:ascii="Gill Sans" w:hAnsi="Gill Sans" w:cs="Gill Sans"/>
                <w:sz w:val="20"/>
                <w:szCs w:val="20"/>
              </w:rPr>
            </w:pPr>
            <w:r w:rsidRPr="00B5693F">
              <w:rPr>
                <w:rFonts w:ascii="Gill Sans" w:hAnsi="Gill Sans" w:cs="Gill Sans" w:hint="cs"/>
                <w:sz w:val="20"/>
                <w:szCs w:val="20"/>
              </w:rPr>
              <w:t>50/50 share of weight: the weight share needs to be equal to make the movements possible</w:t>
            </w:r>
          </w:p>
          <w:p w14:paraId="56141684" w14:textId="77777777" w:rsidR="00E45271" w:rsidRPr="00B5693F" w:rsidRDefault="00E45271" w:rsidP="00E45271">
            <w:pPr>
              <w:pStyle w:val="ListParagraph"/>
              <w:numPr>
                <w:ilvl w:val="1"/>
                <w:numId w:val="15"/>
              </w:numPr>
              <w:ind w:left="567"/>
              <w:rPr>
                <w:rFonts w:ascii="Gill Sans" w:hAnsi="Gill Sans" w:cs="Gill Sans"/>
                <w:sz w:val="20"/>
                <w:szCs w:val="20"/>
              </w:rPr>
            </w:pPr>
            <w:r w:rsidRPr="00B5693F">
              <w:rPr>
                <w:rFonts w:ascii="Gill Sans" w:hAnsi="Gill Sans" w:cs="Gill Sans" w:hint="cs"/>
                <w:sz w:val="20"/>
                <w:szCs w:val="20"/>
              </w:rPr>
              <w:t>Partnership working, co-operation and trust</w:t>
            </w:r>
          </w:p>
          <w:p w14:paraId="5BB097D9" w14:textId="77777777" w:rsidR="00E45271" w:rsidRPr="00B5693F" w:rsidRDefault="00E45271" w:rsidP="00E45271">
            <w:pPr>
              <w:pStyle w:val="ListParagraph"/>
              <w:numPr>
                <w:ilvl w:val="1"/>
                <w:numId w:val="15"/>
              </w:numPr>
              <w:ind w:left="567"/>
              <w:rPr>
                <w:rFonts w:ascii="Gill Sans" w:hAnsi="Gill Sans" w:cs="Gill Sans"/>
                <w:sz w:val="20"/>
                <w:szCs w:val="20"/>
              </w:rPr>
            </w:pPr>
            <w:r w:rsidRPr="00B5693F">
              <w:rPr>
                <w:rFonts w:ascii="Gill Sans" w:hAnsi="Gill Sans" w:cs="Gill Sans" w:hint="cs"/>
                <w:sz w:val="20"/>
                <w:szCs w:val="20"/>
              </w:rPr>
              <w:t>Smooth and seamless movements</w:t>
            </w:r>
          </w:p>
          <w:p w14:paraId="20BE4E21" w14:textId="77777777" w:rsidR="00E45271" w:rsidRPr="00B5693F" w:rsidRDefault="00E45271" w:rsidP="00E45271">
            <w:pPr>
              <w:pStyle w:val="ListParagraph"/>
              <w:numPr>
                <w:ilvl w:val="1"/>
                <w:numId w:val="15"/>
              </w:numPr>
              <w:ind w:left="567"/>
              <w:rPr>
                <w:rFonts w:ascii="Gill Sans" w:hAnsi="Gill Sans" w:cs="Gill Sans"/>
                <w:sz w:val="20"/>
                <w:szCs w:val="20"/>
              </w:rPr>
            </w:pPr>
            <w:r w:rsidRPr="00B5693F">
              <w:rPr>
                <w:rFonts w:ascii="Gill Sans" w:hAnsi="Gill Sans" w:cs="Gill Sans" w:hint="cs"/>
                <w:sz w:val="20"/>
                <w:szCs w:val="20"/>
              </w:rPr>
              <w:t>Paying attention to teaching tips</w:t>
            </w:r>
          </w:p>
          <w:p w14:paraId="505FBE71" w14:textId="3FC809DA" w:rsidR="00E45271" w:rsidRPr="00B5693F" w:rsidRDefault="00E45271" w:rsidP="00E45271">
            <w:pPr>
              <w:pStyle w:val="ListParagraph"/>
              <w:numPr>
                <w:ilvl w:val="1"/>
                <w:numId w:val="15"/>
              </w:numPr>
              <w:ind w:left="567"/>
              <w:rPr>
                <w:rFonts w:ascii="Gill Sans" w:hAnsi="Gill Sans" w:cs="Gill Sans"/>
                <w:sz w:val="20"/>
                <w:szCs w:val="20"/>
              </w:rPr>
            </w:pPr>
            <w:r w:rsidRPr="00B5693F">
              <w:rPr>
                <w:rFonts w:ascii="Gill Sans" w:hAnsi="Gill Sans" w:cs="Gill Sans" w:hint="cs"/>
                <w:sz w:val="20"/>
                <w:szCs w:val="20"/>
              </w:rPr>
              <w:t>During choreographic task, creativity, dynamics and ability to add in extra steps (transitions)</w:t>
            </w:r>
          </w:p>
        </w:tc>
        <w:tc>
          <w:tcPr>
            <w:tcW w:w="5103" w:type="dxa"/>
            <w:tcBorders>
              <w:bottom w:val="single" w:sz="4" w:space="0" w:color="auto"/>
            </w:tcBorders>
          </w:tcPr>
          <w:p w14:paraId="7C75874A" w14:textId="77777777" w:rsidR="003C4000" w:rsidRDefault="003C4000" w:rsidP="003C4000">
            <w:pPr>
              <w:pStyle w:val="ListParagraph"/>
              <w:ind w:left="378"/>
              <w:rPr>
                <w:rFonts w:ascii="Gill Sans" w:hAnsi="Gill Sans" w:cs="Gill Sans"/>
                <w:sz w:val="20"/>
                <w:szCs w:val="20"/>
              </w:rPr>
            </w:pPr>
          </w:p>
          <w:p w14:paraId="18B4583F" w14:textId="5159C8B4" w:rsidR="00E45271" w:rsidRPr="00B5693F" w:rsidRDefault="00E45271" w:rsidP="00E45271">
            <w:pPr>
              <w:pStyle w:val="ListParagraph"/>
              <w:numPr>
                <w:ilvl w:val="0"/>
                <w:numId w:val="13"/>
              </w:numPr>
              <w:ind w:left="378"/>
              <w:rPr>
                <w:rFonts w:ascii="Gill Sans" w:hAnsi="Gill Sans" w:cs="Gill Sans"/>
                <w:sz w:val="20"/>
                <w:szCs w:val="20"/>
              </w:rPr>
            </w:pPr>
            <w:r w:rsidRPr="00B5693F">
              <w:rPr>
                <w:rFonts w:ascii="Gill Sans" w:hAnsi="Gill Sans" w:cs="Gill Sans" w:hint="cs"/>
                <w:sz w:val="20"/>
                <w:szCs w:val="20"/>
              </w:rPr>
              <w:t>Feeling self-conscious; working in partners and sharing weight can be daunting so reiterate that if the handgrip/foot positions are correct with equal weight share, they can support any weight.</w:t>
            </w:r>
          </w:p>
          <w:p w14:paraId="59AA316B" w14:textId="77777777" w:rsidR="00E45271" w:rsidRPr="00B5693F" w:rsidRDefault="00E45271" w:rsidP="00E45271">
            <w:pPr>
              <w:pStyle w:val="ListParagraph"/>
              <w:numPr>
                <w:ilvl w:val="0"/>
                <w:numId w:val="13"/>
              </w:numPr>
              <w:ind w:left="378"/>
              <w:rPr>
                <w:rFonts w:ascii="Gill Sans" w:hAnsi="Gill Sans" w:cs="Gill Sans"/>
                <w:sz w:val="20"/>
                <w:szCs w:val="20"/>
              </w:rPr>
            </w:pPr>
            <w:r w:rsidRPr="00B5693F">
              <w:rPr>
                <w:rFonts w:ascii="Gill Sans" w:hAnsi="Gill Sans" w:cs="Gill Sans" w:hint="cs"/>
                <w:sz w:val="20"/>
                <w:szCs w:val="20"/>
              </w:rPr>
              <w:t>During the create section, reiterate that there is no correct way of doing this – all movement choices are valid.</w:t>
            </w:r>
          </w:p>
          <w:p w14:paraId="3C5A75AC" w14:textId="77777777" w:rsidR="00E45271" w:rsidRDefault="00E45271" w:rsidP="00E45271">
            <w:pPr>
              <w:pStyle w:val="ListParagraph"/>
              <w:numPr>
                <w:ilvl w:val="0"/>
                <w:numId w:val="13"/>
              </w:numPr>
              <w:ind w:left="378"/>
              <w:rPr>
                <w:rFonts w:ascii="Gill Sans" w:hAnsi="Gill Sans" w:cs="Gill Sans"/>
                <w:sz w:val="20"/>
                <w:szCs w:val="20"/>
              </w:rPr>
            </w:pPr>
            <w:r w:rsidRPr="00B5693F">
              <w:rPr>
                <w:rFonts w:ascii="Gill Sans" w:hAnsi="Gill Sans" w:cs="Gill Sans" w:hint="cs"/>
                <w:sz w:val="20"/>
                <w:szCs w:val="20"/>
              </w:rPr>
              <w:t>Try playing different types of music to help guide dynamic range and offer ideas.</w:t>
            </w:r>
          </w:p>
          <w:p w14:paraId="0419D317" w14:textId="43D42349" w:rsidR="003C4000" w:rsidRPr="00B5693F" w:rsidRDefault="003C4000" w:rsidP="003C4000">
            <w:pPr>
              <w:pStyle w:val="ListParagraph"/>
              <w:ind w:left="378"/>
              <w:rPr>
                <w:rFonts w:ascii="Gill Sans" w:hAnsi="Gill Sans" w:cs="Gill Sans"/>
                <w:sz w:val="20"/>
                <w:szCs w:val="20"/>
              </w:rPr>
            </w:pPr>
          </w:p>
        </w:tc>
        <w:tc>
          <w:tcPr>
            <w:tcW w:w="4394" w:type="dxa"/>
            <w:tcBorders>
              <w:bottom w:val="single" w:sz="4" w:space="0" w:color="auto"/>
            </w:tcBorders>
          </w:tcPr>
          <w:p w14:paraId="2720832B" w14:textId="77777777" w:rsidR="003C4000" w:rsidRDefault="003C4000" w:rsidP="00E45271">
            <w:pPr>
              <w:rPr>
                <w:rFonts w:ascii="Gill Sans" w:hAnsi="Gill Sans" w:cs="Gill Sans"/>
                <w:sz w:val="20"/>
                <w:szCs w:val="20"/>
              </w:rPr>
            </w:pPr>
          </w:p>
          <w:p w14:paraId="12AA17ED" w14:textId="75610C44" w:rsidR="00E45271" w:rsidRPr="00B5693F" w:rsidRDefault="00E45271" w:rsidP="00E45271">
            <w:pPr>
              <w:rPr>
                <w:rFonts w:ascii="Gill Sans" w:hAnsi="Gill Sans" w:cs="Gill Sans"/>
                <w:sz w:val="20"/>
                <w:szCs w:val="20"/>
              </w:rPr>
            </w:pPr>
            <w:r w:rsidRPr="00B5693F">
              <w:rPr>
                <w:rFonts w:ascii="Gill Sans" w:hAnsi="Gill Sans" w:cs="Gill Sans" w:hint="cs"/>
                <w:sz w:val="20"/>
                <w:szCs w:val="20"/>
              </w:rPr>
              <w:t>After section 3 is complete, encourage students to share their short sequences, consider:</w:t>
            </w:r>
          </w:p>
          <w:p w14:paraId="22649486" w14:textId="77777777" w:rsidR="00E45271" w:rsidRPr="00B5693F" w:rsidRDefault="00E45271" w:rsidP="00E45271">
            <w:pPr>
              <w:pStyle w:val="ListParagraph"/>
              <w:numPr>
                <w:ilvl w:val="0"/>
                <w:numId w:val="11"/>
              </w:numPr>
              <w:rPr>
                <w:rFonts w:ascii="Gill Sans" w:hAnsi="Gill Sans" w:cs="Gill Sans"/>
                <w:sz w:val="20"/>
                <w:szCs w:val="20"/>
              </w:rPr>
            </w:pPr>
            <w:r w:rsidRPr="00B5693F">
              <w:rPr>
                <w:rFonts w:ascii="Gill Sans" w:hAnsi="Gill Sans" w:cs="Gill Sans" w:hint="cs"/>
                <w:sz w:val="20"/>
                <w:szCs w:val="20"/>
              </w:rPr>
              <w:t>Which sequences stood out and why?</w:t>
            </w:r>
          </w:p>
          <w:p w14:paraId="07A29FB7" w14:textId="77777777" w:rsidR="00E45271" w:rsidRPr="00B5693F" w:rsidRDefault="00E45271" w:rsidP="00E45271">
            <w:pPr>
              <w:pStyle w:val="ListParagraph"/>
              <w:numPr>
                <w:ilvl w:val="0"/>
                <w:numId w:val="11"/>
              </w:numPr>
              <w:rPr>
                <w:rFonts w:ascii="Gill Sans" w:hAnsi="Gill Sans" w:cs="Gill Sans"/>
                <w:sz w:val="20"/>
                <w:szCs w:val="20"/>
              </w:rPr>
            </w:pPr>
            <w:r w:rsidRPr="00B5693F">
              <w:rPr>
                <w:rFonts w:ascii="Gill Sans" w:hAnsi="Gill Sans" w:cs="Gill Sans" w:hint="cs"/>
                <w:sz w:val="20"/>
                <w:szCs w:val="20"/>
              </w:rPr>
              <w:t>What did students enjoy about making the sequence and what was challenging?</w:t>
            </w:r>
          </w:p>
          <w:p w14:paraId="6DC3CB41" w14:textId="04D5EA74" w:rsidR="00E45271" w:rsidRPr="00B5693F" w:rsidRDefault="00E45271" w:rsidP="00E45271">
            <w:pPr>
              <w:pStyle w:val="ListParagraph"/>
              <w:numPr>
                <w:ilvl w:val="0"/>
                <w:numId w:val="10"/>
              </w:numPr>
              <w:rPr>
                <w:rFonts w:ascii="Gill Sans" w:hAnsi="Gill Sans" w:cs="Gill Sans"/>
                <w:sz w:val="20"/>
                <w:szCs w:val="20"/>
              </w:rPr>
            </w:pPr>
            <w:r w:rsidRPr="00B5693F">
              <w:rPr>
                <w:rFonts w:ascii="Gill Sans" w:hAnsi="Gill Sans" w:cs="Gill Sans" w:hint="cs"/>
                <w:sz w:val="20"/>
                <w:szCs w:val="20"/>
              </w:rPr>
              <w:t>What suggestions could we give if we were to do it again?</w:t>
            </w:r>
          </w:p>
        </w:tc>
      </w:tr>
      <w:tr w:rsidR="006C7B0F" w:rsidRPr="00B5693F" w14:paraId="37D115F0" w14:textId="77777777" w:rsidTr="00B5693F">
        <w:trPr>
          <w:trHeight w:val="404"/>
        </w:trPr>
        <w:tc>
          <w:tcPr>
            <w:tcW w:w="4786" w:type="dxa"/>
            <w:shd w:val="clear" w:color="auto" w:fill="000000" w:themeFill="text1"/>
          </w:tcPr>
          <w:p w14:paraId="687DE015" w14:textId="1DECF841" w:rsidR="006C7B0F" w:rsidRPr="00B5693F" w:rsidRDefault="00B15C51" w:rsidP="005A7E42">
            <w:pPr>
              <w:rPr>
                <w:rFonts w:ascii="Gill Sans" w:hAnsi="Gill Sans" w:cs="Gill Sans"/>
                <w:color w:val="FFFFFF" w:themeColor="background1"/>
                <w:sz w:val="20"/>
                <w:szCs w:val="20"/>
              </w:rPr>
            </w:pPr>
            <w:r w:rsidRPr="00B5693F">
              <w:rPr>
                <w:rFonts w:ascii="Gill Sans" w:hAnsi="Gill Sans" w:cs="Gill Sans" w:hint="cs"/>
                <w:color w:val="FFFFFF" w:themeColor="background1"/>
                <w:sz w:val="20"/>
                <w:szCs w:val="20"/>
              </w:rPr>
              <w:t>SMSC:</w:t>
            </w:r>
          </w:p>
        </w:tc>
        <w:tc>
          <w:tcPr>
            <w:tcW w:w="5103" w:type="dxa"/>
            <w:shd w:val="clear" w:color="auto" w:fill="000000" w:themeFill="text1"/>
          </w:tcPr>
          <w:p w14:paraId="54558637" w14:textId="26FCA244" w:rsidR="006C7B0F" w:rsidRPr="00B5693F" w:rsidRDefault="00B15C51" w:rsidP="00DE479C">
            <w:pPr>
              <w:rPr>
                <w:rFonts w:ascii="Gill Sans" w:hAnsi="Gill Sans" w:cs="Gill Sans"/>
                <w:color w:val="FFFFFF" w:themeColor="background1"/>
                <w:sz w:val="20"/>
                <w:szCs w:val="20"/>
              </w:rPr>
            </w:pPr>
            <w:r w:rsidRPr="00B5693F">
              <w:rPr>
                <w:rFonts w:ascii="Gill Sans" w:hAnsi="Gill Sans" w:cs="Gill Sans" w:hint="cs"/>
                <w:color w:val="FFFFFF" w:themeColor="background1"/>
                <w:sz w:val="20"/>
                <w:szCs w:val="20"/>
              </w:rPr>
              <w:t xml:space="preserve">Cross-Curricular Links: </w:t>
            </w:r>
          </w:p>
        </w:tc>
        <w:tc>
          <w:tcPr>
            <w:tcW w:w="4394" w:type="dxa"/>
            <w:shd w:val="clear" w:color="auto" w:fill="000000" w:themeFill="text1"/>
          </w:tcPr>
          <w:p w14:paraId="71A0906A" w14:textId="420E4F64" w:rsidR="00945888" w:rsidRPr="00B5693F" w:rsidRDefault="00B15C51" w:rsidP="00E45271">
            <w:pPr>
              <w:rPr>
                <w:rFonts w:ascii="Gill Sans" w:hAnsi="Gill Sans" w:cs="Gill Sans"/>
                <w:color w:val="FFFFFF" w:themeColor="background1"/>
                <w:sz w:val="20"/>
                <w:szCs w:val="20"/>
              </w:rPr>
            </w:pPr>
            <w:r w:rsidRPr="00B5693F">
              <w:rPr>
                <w:rFonts w:ascii="Gill Sans" w:hAnsi="Gill Sans" w:cs="Gill Sans" w:hint="cs"/>
                <w:color w:val="FFFFFF" w:themeColor="background1"/>
                <w:sz w:val="20"/>
                <w:szCs w:val="20"/>
              </w:rPr>
              <w:t xml:space="preserve">Risk Assessment: </w:t>
            </w:r>
          </w:p>
        </w:tc>
      </w:tr>
      <w:tr w:rsidR="00E45271" w:rsidRPr="00B5693F" w14:paraId="10727DD9" w14:textId="77777777" w:rsidTr="00945888">
        <w:trPr>
          <w:trHeight w:val="1764"/>
        </w:trPr>
        <w:tc>
          <w:tcPr>
            <w:tcW w:w="4786" w:type="dxa"/>
          </w:tcPr>
          <w:p w14:paraId="00F21D8A" w14:textId="77777777" w:rsidR="003C4000" w:rsidRDefault="003C4000" w:rsidP="00E45271">
            <w:pPr>
              <w:rPr>
                <w:rFonts w:ascii="Gill Sans" w:hAnsi="Gill Sans" w:cs="Gill Sans"/>
                <w:sz w:val="20"/>
                <w:szCs w:val="20"/>
              </w:rPr>
            </w:pPr>
          </w:p>
          <w:p w14:paraId="4CE1F9BA" w14:textId="14364497" w:rsidR="003C4000" w:rsidRDefault="00E45271" w:rsidP="00E45271">
            <w:pPr>
              <w:rPr>
                <w:rFonts w:ascii="Gill Sans" w:hAnsi="Gill Sans" w:cs="Gill Sans"/>
                <w:sz w:val="20"/>
                <w:szCs w:val="20"/>
              </w:rPr>
            </w:pPr>
            <w:bookmarkStart w:id="0" w:name="_GoBack"/>
            <w:bookmarkEnd w:id="0"/>
            <w:r w:rsidRPr="00B5693F">
              <w:rPr>
                <w:rFonts w:ascii="Gill Sans" w:hAnsi="Gill Sans" w:cs="Gill Sans" w:hint="cs"/>
                <w:sz w:val="20"/>
                <w:szCs w:val="20"/>
              </w:rPr>
              <w:t xml:space="preserve">Social working in teams, building positive relationships </w:t>
            </w:r>
          </w:p>
          <w:p w14:paraId="2681519E" w14:textId="6E5BA551" w:rsidR="00E45271" w:rsidRPr="00B5693F" w:rsidRDefault="00E45271" w:rsidP="00E45271">
            <w:pPr>
              <w:rPr>
                <w:rFonts w:ascii="Gill Sans" w:hAnsi="Gill Sans" w:cs="Gill Sans"/>
                <w:sz w:val="20"/>
                <w:szCs w:val="20"/>
              </w:rPr>
            </w:pPr>
            <w:r w:rsidRPr="00B5693F">
              <w:rPr>
                <w:rFonts w:ascii="Gill Sans" w:hAnsi="Gill Sans" w:cs="Gill Sans" w:hint="cs"/>
                <w:sz w:val="20"/>
                <w:szCs w:val="20"/>
              </w:rPr>
              <w:t>between peers, co-operation, trust and communication. Inviting positive discussion and feedback. Introducing students to a professional piece of dance.</w:t>
            </w:r>
          </w:p>
        </w:tc>
        <w:tc>
          <w:tcPr>
            <w:tcW w:w="5103" w:type="dxa"/>
          </w:tcPr>
          <w:p w14:paraId="2137A257" w14:textId="77777777" w:rsidR="003C4000" w:rsidRDefault="003C4000" w:rsidP="00E45271">
            <w:pPr>
              <w:rPr>
                <w:rFonts w:ascii="Gill Sans" w:hAnsi="Gill Sans" w:cs="Gill Sans"/>
                <w:sz w:val="20"/>
                <w:szCs w:val="20"/>
              </w:rPr>
            </w:pPr>
          </w:p>
          <w:p w14:paraId="60DC048C" w14:textId="4CA2EBA9" w:rsidR="00E45271" w:rsidRPr="00B5693F" w:rsidRDefault="00E45271" w:rsidP="00E45271">
            <w:pPr>
              <w:rPr>
                <w:rFonts w:ascii="Gill Sans" w:hAnsi="Gill Sans" w:cs="Gill Sans"/>
                <w:sz w:val="20"/>
                <w:szCs w:val="20"/>
              </w:rPr>
            </w:pPr>
            <w:r w:rsidRPr="00B5693F">
              <w:rPr>
                <w:rFonts w:ascii="Gill Sans" w:hAnsi="Gill Sans" w:cs="Gill Sans" w:hint="cs"/>
                <w:sz w:val="20"/>
                <w:szCs w:val="20"/>
              </w:rPr>
              <w:t>Maths; sequencing and problem solving, English; communication of subject specific vocabulary and communication between partners.</w:t>
            </w:r>
          </w:p>
          <w:p w14:paraId="4A24F2D0" w14:textId="77777777" w:rsidR="00E45271" w:rsidRPr="00B5693F" w:rsidRDefault="00E45271" w:rsidP="00DE479C">
            <w:pPr>
              <w:rPr>
                <w:rFonts w:ascii="Gill Sans" w:hAnsi="Gill Sans" w:cs="Gill Sans"/>
                <w:sz w:val="20"/>
                <w:szCs w:val="20"/>
              </w:rPr>
            </w:pPr>
          </w:p>
        </w:tc>
        <w:tc>
          <w:tcPr>
            <w:tcW w:w="4394" w:type="dxa"/>
          </w:tcPr>
          <w:p w14:paraId="3FC3911D" w14:textId="77777777" w:rsidR="003C4000" w:rsidRDefault="003C4000" w:rsidP="003C4000">
            <w:pPr>
              <w:pStyle w:val="ListParagraph"/>
              <w:rPr>
                <w:rFonts w:ascii="Gill Sans" w:hAnsi="Gill Sans" w:cs="Gill Sans"/>
                <w:sz w:val="20"/>
                <w:szCs w:val="20"/>
              </w:rPr>
            </w:pPr>
          </w:p>
          <w:p w14:paraId="4DD28598" w14:textId="2554C2D8" w:rsidR="00E45271" w:rsidRPr="00B5693F" w:rsidRDefault="00E45271" w:rsidP="00E45271">
            <w:pPr>
              <w:pStyle w:val="ListParagraph"/>
              <w:numPr>
                <w:ilvl w:val="0"/>
                <w:numId w:val="16"/>
              </w:numPr>
              <w:rPr>
                <w:rFonts w:ascii="Gill Sans" w:hAnsi="Gill Sans" w:cs="Gill Sans"/>
                <w:sz w:val="20"/>
                <w:szCs w:val="20"/>
              </w:rPr>
            </w:pPr>
            <w:r w:rsidRPr="00B5693F">
              <w:rPr>
                <w:rFonts w:ascii="Gill Sans" w:hAnsi="Gill Sans" w:cs="Gill Sans" w:hint="cs"/>
                <w:sz w:val="20"/>
                <w:szCs w:val="20"/>
              </w:rPr>
              <w:t xml:space="preserve">Ensure the space is clear with equipment to the side of the room. </w:t>
            </w:r>
          </w:p>
          <w:p w14:paraId="205BF50F" w14:textId="77777777" w:rsidR="00E45271" w:rsidRPr="00B5693F" w:rsidRDefault="00E45271" w:rsidP="00E45271">
            <w:pPr>
              <w:pStyle w:val="ListParagraph"/>
              <w:numPr>
                <w:ilvl w:val="0"/>
                <w:numId w:val="16"/>
              </w:numPr>
              <w:rPr>
                <w:rFonts w:ascii="Gill Sans" w:hAnsi="Gill Sans" w:cs="Gill Sans"/>
                <w:sz w:val="20"/>
                <w:szCs w:val="20"/>
              </w:rPr>
            </w:pPr>
            <w:r w:rsidRPr="00B5693F">
              <w:rPr>
                <w:rFonts w:ascii="Gill Sans" w:hAnsi="Gill Sans" w:cs="Gill Sans" w:hint="cs"/>
                <w:sz w:val="20"/>
                <w:szCs w:val="20"/>
              </w:rPr>
              <w:t>If your class is large, split into smaller groups when you can.</w:t>
            </w:r>
          </w:p>
          <w:p w14:paraId="02D4F5F4" w14:textId="77777777" w:rsidR="00E45271" w:rsidRPr="00B5693F" w:rsidRDefault="00E45271" w:rsidP="00E45271">
            <w:pPr>
              <w:pStyle w:val="ListParagraph"/>
              <w:numPr>
                <w:ilvl w:val="0"/>
                <w:numId w:val="16"/>
              </w:numPr>
              <w:rPr>
                <w:rFonts w:ascii="Gill Sans" w:hAnsi="Gill Sans" w:cs="Gill Sans"/>
                <w:sz w:val="20"/>
                <w:szCs w:val="20"/>
              </w:rPr>
            </w:pPr>
            <w:r w:rsidRPr="00B5693F">
              <w:rPr>
                <w:rFonts w:ascii="Gill Sans" w:hAnsi="Gill Sans" w:cs="Gill Sans" w:hint="cs"/>
                <w:sz w:val="20"/>
                <w:szCs w:val="20"/>
              </w:rPr>
              <w:t>Ensure your students have had a thorough warm-up before dancing.</w:t>
            </w:r>
          </w:p>
          <w:p w14:paraId="0683FC4B" w14:textId="77777777" w:rsidR="00E45271" w:rsidRPr="00B5693F" w:rsidRDefault="00E45271" w:rsidP="00945888">
            <w:pPr>
              <w:pStyle w:val="ListParagraph"/>
              <w:rPr>
                <w:rFonts w:ascii="Gill Sans" w:hAnsi="Gill Sans" w:cs="Gill Sans"/>
                <w:sz w:val="20"/>
                <w:szCs w:val="20"/>
              </w:rPr>
            </w:pPr>
          </w:p>
        </w:tc>
      </w:tr>
    </w:tbl>
    <w:p w14:paraId="6B437386" w14:textId="77777777" w:rsidR="00814790" w:rsidRPr="005A7E42" w:rsidRDefault="00814790" w:rsidP="005A7E42">
      <w:pPr>
        <w:rPr>
          <w:rFonts w:ascii="Helvetica Neue Light" w:hAnsi="Helvetica Neue Light"/>
          <w:sz w:val="20"/>
          <w:szCs w:val="20"/>
        </w:rPr>
      </w:pPr>
    </w:p>
    <w:sectPr w:rsidR="00814790" w:rsidRPr="005A7E42" w:rsidSect="00945888">
      <w:headerReference w:type="default" r:id="rId7"/>
      <w:pgSz w:w="16840" w:h="11900" w:orient="landscape"/>
      <w:pgMar w:top="184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3BF15" w14:textId="77777777" w:rsidR="007302F3" w:rsidRDefault="007302F3" w:rsidP="00814790">
      <w:r>
        <w:separator/>
      </w:r>
    </w:p>
  </w:endnote>
  <w:endnote w:type="continuationSeparator" w:id="0">
    <w:p w14:paraId="1B54A135" w14:textId="77777777" w:rsidR="007302F3" w:rsidRDefault="007302F3" w:rsidP="0081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61F7" w14:textId="77777777" w:rsidR="007302F3" w:rsidRDefault="007302F3" w:rsidP="00814790">
      <w:r>
        <w:separator/>
      </w:r>
    </w:p>
  </w:footnote>
  <w:footnote w:type="continuationSeparator" w:id="0">
    <w:p w14:paraId="1BA8AEBA" w14:textId="77777777" w:rsidR="007302F3" w:rsidRDefault="007302F3" w:rsidP="0081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3D30" w14:textId="7FF29684" w:rsidR="00A84547" w:rsidRDefault="00B5693F">
    <w:pPr>
      <w:pStyle w:val="Header"/>
    </w:pPr>
    <w:r>
      <w:rPr>
        <w:noProof/>
      </w:rPr>
      <w:drawing>
        <wp:anchor distT="0" distB="0" distL="114300" distR="114300" simplePos="0" relativeHeight="251658752" behindDoc="1" locked="0" layoutInCell="1" allowOverlap="1" wp14:anchorId="18853F7D" wp14:editId="10C0F221">
          <wp:simplePos x="0" y="0"/>
          <wp:positionH relativeFrom="column">
            <wp:posOffset>-680484</wp:posOffset>
          </wp:positionH>
          <wp:positionV relativeFrom="page">
            <wp:posOffset>235659</wp:posOffset>
          </wp:positionV>
          <wp:extent cx="3380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vBank 18.jpg"/>
                  <pic:cNvPicPr/>
                </pic:nvPicPr>
                <pic:blipFill>
                  <a:blip r:embed="rId1" cstate="email">
                    <a:extLst>
                      <a:ext uri="{28A0092B-C50C-407E-A947-70E740481C1C}">
                        <a14:useLocalDpi xmlns:a14="http://schemas.microsoft.com/office/drawing/2010/main"/>
                      </a:ext>
                    </a:extLst>
                  </a:blip>
                  <a:stretch>
                    <a:fillRect/>
                  </a:stretch>
                </pic:blipFill>
                <pic:spPr>
                  <a:xfrm>
                    <a:off x="0" y="0"/>
                    <a:ext cx="3380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FE9"/>
    <w:multiLevelType w:val="hybridMultilevel"/>
    <w:tmpl w:val="B5F88EA4"/>
    <w:lvl w:ilvl="0" w:tplc="04090001">
      <w:start w:val="1"/>
      <w:numFmt w:val="bullet"/>
      <w:lvlText w:val=""/>
      <w:lvlJc w:val="left"/>
      <w:pPr>
        <w:ind w:left="720" w:hanging="360"/>
      </w:pPr>
      <w:rPr>
        <w:rFonts w:ascii="Symbol" w:hAnsi="Symbol" w:hint="default"/>
      </w:rPr>
    </w:lvl>
    <w:lvl w:ilvl="1" w:tplc="BF3CECCE">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08FD"/>
    <w:multiLevelType w:val="hybridMultilevel"/>
    <w:tmpl w:val="1D8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64D4F"/>
    <w:multiLevelType w:val="hybridMultilevel"/>
    <w:tmpl w:val="149AAD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44BDB"/>
    <w:multiLevelType w:val="hybridMultilevel"/>
    <w:tmpl w:val="A8FC4A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15C61"/>
    <w:multiLevelType w:val="hybridMultilevel"/>
    <w:tmpl w:val="6AA81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64528"/>
    <w:multiLevelType w:val="singleLevel"/>
    <w:tmpl w:val="A4B090F2"/>
    <w:lvl w:ilvl="0">
      <w:numFmt w:val="bullet"/>
      <w:lvlText w:val="-"/>
      <w:lvlJc w:val="left"/>
      <w:pPr>
        <w:tabs>
          <w:tab w:val="num" w:pos="360"/>
        </w:tabs>
        <w:ind w:left="360" w:hanging="360"/>
      </w:pPr>
      <w:rPr>
        <w:rFonts w:hint="default"/>
      </w:rPr>
    </w:lvl>
  </w:abstractNum>
  <w:abstractNum w:abstractNumId="6" w15:restartNumberingAfterBreak="0">
    <w:nsid w:val="33BC5DED"/>
    <w:multiLevelType w:val="hybridMultilevel"/>
    <w:tmpl w:val="193ECB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D6AE4"/>
    <w:multiLevelType w:val="hybridMultilevel"/>
    <w:tmpl w:val="0CB6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E6738"/>
    <w:multiLevelType w:val="hybridMultilevel"/>
    <w:tmpl w:val="4D7C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41C29"/>
    <w:multiLevelType w:val="hybridMultilevel"/>
    <w:tmpl w:val="FED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65947"/>
    <w:multiLevelType w:val="hybridMultilevel"/>
    <w:tmpl w:val="8EE44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85DA6"/>
    <w:multiLevelType w:val="hybridMultilevel"/>
    <w:tmpl w:val="E5E2C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4310F"/>
    <w:multiLevelType w:val="hybridMultilevel"/>
    <w:tmpl w:val="9F8E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15AD2"/>
    <w:multiLevelType w:val="hybridMultilevel"/>
    <w:tmpl w:val="D69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13082"/>
    <w:multiLevelType w:val="hybridMultilevel"/>
    <w:tmpl w:val="5A9A52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90CC7"/>
    <w:multiLevelType w:val="hybridMultilevel"/>
    <w:tmpl w:val="D1261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8"/>
  </w:num>
  <w:num w:numId="5">
    <w:abstractNumId w:val="12"/>
  </w:num>
  <w:num w:numId="6">
    <w:abstractNumId w:val="1"/>
  </w:num>
  <w:num w:numId="7">
    <w:abstractNumId w:val="0"/>
  </w:num>
  <w:num w:numId="8">
    <w:abstractNumId w:val="7"/>
  </w:num>
  <w:num w:numId="9">
    <w:abstractNumId w:val="6"/>
  </w:num>
  <w:num w:numId="10">
    <w:abstractNumId w:val="15"/>
  </w:num>
  <w:num w:numId="11">
    <w:abstractNumId w:val="10"/>
  </w:num>
  <w:num w:numId="12">
    <w:abstractNumId w:val="3"/>
  </w:num>
  <w:num w:numId="13">
    <w:abstractNumId w:val="11"/>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90"/>
    <w:rsid w:val="000577CD"/>
    <w:rsid w:val="003C4000"/>
    <w:rsid w:val="00496433"/>
    <w:rsid w:val="005A7E42"/>
    <w:rsid w:val="0066399A"/>
    <w:rsid w:val="006C7B0F"/>
    <w:rsid w:val="006F34CD"/>
    <w:rsid w:val="007302F3"/>
    <w:rsid w:val="00814790"/>
    <w:rsid w:val="008C20A1"/>
    <w:rsid w:val="00945888"/>
    <w:rsid w:val="00A81830"/>
    <w:rsid w:val="00A84547"/>
    <w:rsid w:val="00AE5A8D"/>
    <w:rsid w:val="00B15C51"/>
    <w:rsid w:val="00B22BA6"/>
    <w:rsid w:val="00B5693F"/>
    <w:rsid w:val="00E45271"/>
    <w:rsid w:val="00F460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BCD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790"/>
    <w:pPr>
      <w:tabs>
        <w:tab w:val="center" w:pos="4320"/>
        <w:tab w:val="right" w:pos="8640"/>
      </w:tabs>
    </w:pPr>
  </w:style>
  <w:style w:type="character" w:customStyle="1" w:styleId="HeaderChar">
    <w:name w:val="Header Char"/>
    <w:basedOn w:val="DefaultParagraphFont"/>
    <w:link w:val="Header"/>
    <w:uiPriority w:val="99"/>
    <w:rsid w:val="00814790"/>
  </w:style>
  <w:style w:type="paragraph" w:styleId="Footer">
    <w:name w:val="footer"/>
    <w:basedOn w:val="Normal"/>
    <w:link w:val="FooterChar"/>
    <w:uiPriority w:val="99"/>
    <w:unhideWhenUsed/>
    <w:rsid w:val="00814790"/>
    <w:pPr>
      <w:tabs>
        <w:tab w:val="center" w:pos="4320"/>
        <w:tab w:val="right" w:pos="8640"/>
      </w:tabs>
    </w:pPr>
  </w:style>
  <w:style w:type="character" w:customStyle="1" w:styleId="FooterChar">
    <w:name w:val="Footer Char"/>
    <w:basedOn w:val="DefaultParagraphFont"/>
    <w:link w:val="Footer"/>
    <w:uiPriority w:val="99"/>
    <w:rsid w:val="00814790"/>
  </w:style>
  <w:style w:type="table" w:styleId="TableGrid">
    <w:name w:val="Table Grid"/>
    <w:basedOn w:val="TableNormal"/>
    <w:uiPriority w:val="59"/>
    <w:rsid w:val="0081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4790"/>
    <w:rPr>
      <w:rFonts w:ascii="Times New Roman" w:eastAsia="Times New Roman" w:hAnsi="Times New Roman" w:cs="Times New Roman"/>
      <w:sz w:val="18"/>
    </w:rPr>
  </w:style>
  <w:style w:type="character" w:customStyle="1" w:styleId="BodyTextChar">
    <w:name w:val="Body Text Char"/>
    <w:basedOn w:val="DefaultParagraphFont"/>
    <w:link w:val="BodyText"/>
    <w:rsid w:val="00814790"/>
    <w:rPr>
      <w:rFonts w:ascii="Times New Roman" w:eastAsia="Times New Roman" w:hAnsi="Times New Roman" w:cs="Times New Roman"/>
      <w:sz w:val="18"/>
    </w:rPr>
  </w:style>
  <w:style w:type="paragraph" w:styleId="ListParagraph">
    <w:name w:val="List Paragraph"/>
    <w:basedOn w:val="Normal"/>
    <w:uiPriority w:val="34"/>
    <w:qFormat/>
    <w:rsid w:val="0066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7103</Characters>
  <Application>Microsoft Office Word</Application>
  <DocSecurity>0</DocSecurity>
  <Lines>59</Lines>
  <Paragraphs>16</Paragraphs>
  <ScaleCrop>false</ScaleCrop>
  <Company>BalletBoyz</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Hartley</dc:creator>
  <cp:keywords/>
  <dc:description/>
  <cp:lastModifiedBy>Kate Hartley</cp:lastModifiedBy>
  <cp:revision>3</cp:revision>
  <dcterms:created xsi:type="dcterms:W3CDTF">2018-04-11T10:52:00Z</dcterms:created>
  <dcterms:modified xsi:type="dcterms:W3CDTF">2018-04-11T11:12:00Z</dcterms:modified>
</cp:coreProperties>
</file>